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2835"/>
        <w:gridCol w:w="2552"/>
        <w:gridCol w:w="2412"/>
        <w:gridCol w:w="8"/>
        <w:gridCol w:w="2543"/>
        <w:gridCol w:w="8"/>
        <w:gridCol w:w="2406"/>
      </w:tblGrid>
      <w:tr w:rsidR="0014516A" w:rsidRPr="00AD64FA" w:rsidTr="00301C2E">
        <w:trPr>
          <w:tblHeader/>
        </w:trPr>
        <w:tc>
          <w:tcPr>
            <w:tcW w:w="153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6"/>
                <w:szCs w:val="6"/>
                <w:cs/>
              </w:rPr>
            </w:pPr>
          </w:p>
        </w:tc>
      </w:tr>
      <w:tr w:rsidR="0014516A" w:rsidRPr="00AD64FA" w:rsidTr="00301C2E">
        <w:trPr>
          <w:trHeight w:val="208"/>
          <w:tblHeader/>
        </w:trPr>
        <w:tc>
          <w:tcPr>
            <w:tcW w:w="1531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D64FA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40"/>
                <w:szCs w:val="40"/>
                <w:cs/>
              </w:rPr>
              <w:t>สรุปกลุ่มโรคยุทธศาสตร์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                                                                       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วันที่ 15 พฤศจิกายน 2565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14516A" w:rsidRPr="00AD64FA" w:rsidTr="00301C2E">
        <w:tc>
          <w:tcPr>
            <w:tcW w:w="1531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CCFF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R1_PCT, PST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/กลุ่มงานคลินิกบริการ</w:t>
            </w:r>
          </w:p>
        </w:tc>
      </w:tr>
      <w:tr w:rsidR="0014516A" w:rsidRPr="00AD64FA" w:rsidTr="00301C2E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CFF"/>
          </w:tcPr>
          <w:p w:rsidR="00301C2E" w:rsidRPr="00AD64FA" w:rsidRDefault="00301C2E" w:rsidP="00B40AA6">
            <w:pPr>
              <w:spacing w:after="0" w:line="240" w:lineRule="auto"/>
              <w:ind w:left="18" w:right="-17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สูติ-นรีเวชกรรม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2_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ศัลยกรรม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3_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อายุรกรรม</w:t>
            </w: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4_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กุมารเวชกรรม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5_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ศัลยกรรมออ</w:t>
            </w:r>
            <w:proofErr w:type="spellStart"/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โธปิ</w:t>
            </w:r>
            <w:proofErr w:type="spellEnd"/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ดิก</w:t>
            </w:r>
            <w:proofErr w:type="spellStart"/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6_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จักษุ</w:t>
            </w:r>
          </w:p>
        </w:tc>
      </w:tr>
      <w:tr w:rsidR="0014516A" w:rsidRPr="00AD64FA" w:rsidTr="00301C2E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PPH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High risk pregnancy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Preterm labor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640F01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Necrotizing fasciitis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40F01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Acute Limb  Ischemia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3. </w:t>
            </w:r>
            <w:proofErr w:type="spellStart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Cholangiocarcinoma</w:t>
            </w:r>
            <w:proofErr w:type="spellEnd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(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CCA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)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 colon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UGIB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right="-17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Sepsis </w:t>
            </w:r>
          </w:p>
          <w:p w:rsidR="00301C2E" w:rsidRPr="00AD64FA" w:rsidRDefault="00301C2E" w:rsidP="00B40AA6">
            <w:pPr>
              <w:spacing w:after="0" w:line="240" w:lineRule="auto"/>
              <w:ind w:right="-17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Pneumonia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ind w:right="-17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B53B80"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TB </w:t>
            </w:r>
          </w:p>
          <w:p w:rsidR="00301C2E" w:rsidRPr="00AD64FA" w:rsidRDefault="00301C2E" w:rsidP="00B40AA6">
            <w:pPr>
              <w:spacing w:after="0" w:line="240" w:lineRule="auto"/>
              <w:ind w:right="-17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proofErr w:type="spellStart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Pnuemonia</w:t>
            </w:r>
            <w:proofErr w:type="spellEnd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with underlying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Sepsis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Thalassemia</w:t>
            </w:r>
            <w:r w:rsidR="00B40AA6"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right="-7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Fracture around hip in Elderly</w:t>
            </w:r>
          </w:p>
          <w:p w:rsidR="00301C2E" w:rsidRPr="00AD64FA" w:rsidRDefault="00301C2E" w:rsidP="00B40AA6">
            <w:pPr>
              <w:spacing w:after="0" w:line="240" w:lineRule="auto"/>
              <w:ind w:right="-7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Fracture Acetabulum</w:t>
            </w:r>
          </w:p>
          <w:p w:rsidR="00301C2E" w:rsidRPr="00AD64FA" w:rsidRDefault="00301C2E" w:rsidP="00B40AA6">
            <w:pPr>
              <w:spacing w:after="0" w:line="240" w:lineRule="auto"/>
              <w:ind w:right="-7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Upper &amp; lower extremity injury </w:t>
            </w:r>
          </w:p>
          <w:p w:rsidR="00301C2E" w:rsidRPr="00AD64FA" w:rsidRDefault="00301C2E" w:rsidP="00B40AA6">
            <w:pPr>
              <w:spacing w:after="0" w:line="240" w:lineRule="auto"/>
              <w:ind w:right="-7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Pediatric in </w:t>
            </w:r>
            <w:proofErr w:type="spellStart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orthopaedics</w:t>
            </w:r>
            <w:proofErr w:type="spellEnd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ind w:right="-7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Septic arthritis </w:t>
            </w:r>
          </w:p>
          <w:p w:rsidR="00301C2E" w:rsidRPr="00AD64FA" w:rsidRDefault="00301C2E" w:rsidP="00B40AA6">
            <w:pPr>
              <w:spacing w:after="0" w:line="240" w:lineRule="auto"/>
              <w:ind w:right="-7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OA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Cataract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Diabetic retinopathy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(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DR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14516A" w:rsidRPr="00AD64FA" w:rsidTr="00301C2E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CFF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7_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โสต ศอ นาสิก</w:t>
            </w:r>
            <w:r w:rsidR="000520C3"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– </w:t>
            </w:r>
            <w:r w:rsidR="000520C3"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OMFS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8_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จิตเวช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R1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9_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ทันตกรรม</w:t>
            </w: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 w:right="-17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516A" w:rsidRPr="00AD64FA" w:rsidTr="00301C2E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CA Head and neck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เน้น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 oral cavity</w:t>
            </w:r>
            <w:r w:rsidR="000520C3"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Newborn hearing loss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CLCP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Schizophrenia 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SMIV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- ฟันผุในเด็ก</w:t>
            </w: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 w:right="-17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516A" w:rsidRPr="00AD64FA" w:rsidTr="00301C2E">
        <w:tc>
          <w:tcPr>
            <w:tcW w:w="1531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CCFF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R2_Excellent Center</w:t>
            </w:r>
          </w:p>
        </w:tc>
      </w:tr>
      <w:tr w:rsidR="0014516A" w:rsidRPr="00AD64FA" w:rsidTr="00301C2E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CFF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1_Trauma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2_Newborn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3_Cancer </w:t>
            </w: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4_Cardiac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5_Transplant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6_Stroke </w:t>
            </w:r>
          </w:p>
        </w:tc>
      </w:tr>
      <w:tr w:rsidR="0014516A" w:rsidRPr="00AD64FA" w:rsidTr="00301C2E"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 w:right="-17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Severe TBI </w:t>
            </w:r>
          </w:p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Abdominal&amp; Pelvic trauma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Multiple injury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burn injury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Preterm  </w:t>
            </w:r>
          </w:p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Birth asphyxia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 Breast</w:t>
            </w:r>
          </w:p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CA liver &amp; CHCA </w:t>
            </w:r>
          </w:p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CA Cervix </w:t>
            </w:r>
          </w:p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CA Colorectal </w:t>
            </w:r>
          </w:p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 Lung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 oral cavity</w:t>
            </w:r>
          </w:p>
          <w:p w:rsidR="00E40087" w:rsidRPr="00AD64FA" w:rsidRDefault="00E40087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  <w:p w:rsidR="00FF2C48" w:rsidRPr="00AD64FA" w:rsidRDefault="00FF2C48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STEMI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(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open heart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)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Non STEMI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heart failure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proofErr w:type="spellStart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valvular</w:t>
            </w:r>
            <w:proofErr w:type="spellEnd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heart disease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B53B80"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Congenital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heart disease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Kidney transplantation</w:t>
            </w:r>
          </w:p>
          <w:p w:rsidR="00301C2E" w:rsidRPr="00AD64FA" w:rsidRDefault="00301C2E" w:rsidP="00B40AA6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Cornea Transplant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Multiple Myeloma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lymphoma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heart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Transplant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liver transplant HCC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 Ischemic stroke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proofErr w:type="spellStart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hemorragic</w:t>
            </w:r>
            <w:proofErr w:type="spellEnd"/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stroke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516A" w:rsidRPr="00AD64FA" w:rsidTr="00301C2E">
        <w:tc>
          <w:tcPr>
            <w:tcW w:w="2552" w:type="dxa"/>
            <w:vMerge/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7_Spine 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R2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8_Tumor reconstruction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06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  <w:tr w:rsidR="0014516A" w:rsidRPr="00AD64FA" w:rsidTr="00301C2E">
        <w:tc>
          <w:tcPr>
            <w:tcW w:w="2552" w:type="dxa"/>
            <w:vMerge/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Spinal  injury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1.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โรคมะเร็งกระดูก และเนื้อเยื่อเกี่ยวพัน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412" w:type="dxa"/>
            <w:tcBorders>
              <w:top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14516A" w:rsidRPr="00AD64FA" w:rsidTr="00301C2E">
        <w:trPr>
          <w:trHeight w:val="391"/>
        </w:trPr>
        <w:tc>
          <w:tcPr>
            <w:tcW w:w="5387" w:type="dxa"/>
            <w:gridSpan w:val="2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R3_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กลุ่มงานสนับสนุนบริการด้านคลินิก (ด้านการวินิจฉัย/การรักษา) </w:t>
            </w:r>
          </w:p>
        </w:tc>
        <w:tc>
          <w:tcPr>
            <w:tcW w:w="9929" w:type="dxa"/>
            <w:gridSpan w:val="6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R5_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ระบบบริการเฉพาะกลุ่ม/โรค </w:t>
            </w:r>
          </w:p>
        </w:tc>
      </w:tr>
      <w:tr w:rsidR="0014516A" w:rsidRPr="00AD64FA" w:rsidTr="00301C2E">
        <w:trPr>
          <w:trHeight w:val="391"/>
        </w:trPr>
        <w:tc>
          <w:tcPr>
            <w:tcW w:w="2552" w:type="dxa"/>
            <w:shd w:val="clear" w:color="auto" w:fill="F2DBDB" w:themeFill="accent2" w:themeFillTint="33"/>
          </w:tcPr>
          <w:p w:rsidR="00301C2E" w:rsidRPr="00AD64FA" w:rsidRDefault="009706BC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R3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301C2E"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_ PST</w:t>
            </w:r>
            <w:r w:rsidR="00301C2E" w:rsidRPr="00AD64FA">
              <w:rPr>
                <w:rFonts w:ascii="TH SarabunPSK" w:eastAsia="Arial Unicode MS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="00301C2E"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ER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301C2E" w:rsidRPr="00AD64FA" w:rsidRDefault="009706BC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R3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301C2E"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_ PST</w:t>
            </w:r>
            <w:r w:rsidR="00301C2E" w:rsidRPr="00AD64FA">
              <w:rPr>
                <w:rFonts w:ascii="TH SarabunPSK" w:eastAsia="Arial Unicode MS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="00301C2E"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OPD</w:t>
            </w:r>
          </w:p>
        </w:tc>
        <w:tc>
          <w:tcPr>
            <w:tcW w:w="2552" w:type="dxa"/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412" w:type="dxa"/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4" w:type="dxa"/>
            <w:gridSpan w:val="2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301C2E" w:rsidRPr="00AD64FA" w:rsidTr="00301C2E">
        <w:trPr>
          <w:trHeight w:val="623"/>
        </w:trPr>
        <w:tc>
          <w:tcPr>
            <w:tcW w:w="2552" w:type="dxa"/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Multiple trauma       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Severe Head Injury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3.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Sepsis 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4.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STEMI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5.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Stroke</w:t>
            </w:r>
          </w:p>
        </w:tc>
        <w:tc>
          <w:tcPr>
            <w:tcW w:w="2835" w:type="dxa"/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DM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HT 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CKD</w:t>
            </w:r>
          </w:p>
          <w:p w:rsidR="00301C2E" w:rsidRPr="00AD64FA" w:rsidRDefault="00301C2E" w:rsidP="00B40A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01C2E" w:rsidRPr="00AD64FA" w:rsidRDefault="00301C2E" w:rsidP="00B40AA6">
            <w:pPr>
              <w:spacing w:after="0" w:line="240" w:lineRule="auto"/>
              <w:ind w:left="18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</w:tbl>
    <w:p w:rsidR="00301C2E" w:rsidRPr="00AD64FA" w:rsidRDefault="00301C2E">
      <w:pPr>
        <w:rPr>
          <w:rFonts w:ascii="TH SarabunPSK" w:hAnsi="TH SarabunPSK" w:cs="TH SarabunPSK"/>
          <w:color w:val="000000" w:themeColor="text1"/>
        </w:rPr>
      </w:pPr>
    </w:p>
    <w:p w:rsidR="007F1978" w:rsidRPr="00AD64FA" w:rsidRDefault="007F1978" w:rsidP="007F1978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:rsidR="00301C2E" w:rsidRPr="00AD64FA" w:rsidRDefault="00301C2E" w:rsidP="007F1978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:rsidR="00301C2E" w:rsidRPr="00AD64FA" w:rsidRDefault="00301C2E" w:rsidP="007F1978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:rsidR="00301C2E" w:rsidRPr="00AD64FA" w:rsidRDefault="00301C2E" w:rsidP="007F1978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:rsidR="00301C2E" w:rsidRPr="00AD64FA" w:rsidRDefault="00301C2E" w:rsidP="007F1978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:rsidR="00200AC0" w:rsidRPr="00AD64FA" w:rsidRDefault="00200AC0">
      <w:pPr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C375EF" w:rsidRPr="00AD64FA" w:rsidRDefault="00C375EF">
      <w:pPr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C375EF" w:rsidRPr="00AD64FA" w:rsidRDefault="00C375EF">
      <w:pPr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C375EF" w:rsidRPr="00AD64FA" w:rsidRDefault="00C375EF">
      <w:pPr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200AC0" w:rsidRPr="00AD64FA" w:rsidRDefault="00200AC0">
      <w:pPr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A8082F" w:rsidRPr="00AD64FA" w:rsidRDefault="00A8082F" w:rsidP="00A8082F">
      <w:pPr>
        <w:spacing w:after="0" w:line="240" w:lineRule="auto"/>
        <w:jc w:val="center"/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</w:rPr>
      </w:pP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ขั้นที่ 1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</w:rPr>
        <w:t>_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วิเคราะห์โครงร่างองค์การ เพื่อกำหนด</w:t>
      </w:r>
      <w:r w:rsidR="003A6FE2"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ความท้าทายเชิงยุทธศาสตร์ (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โรคเชิงยุทธศาสตร์</w:t>
      </w:r>
      <w:r w:rsidR="003A6FE2"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3757E6" w:rsidRPr="00AD64FA" w:rsidRDefault="0053051E" w:rsidP="00A8082F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  <w:u w:val="single"/>
        </w:rPr>
      </w:pP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การกำหนดโรคยุทธศาสตร์</w:t>
      </w:r>
    </w:p>
    <w:p w:rsidR="003757E6" w:rsidRPr="00AD64FA" w:rsidRDefault="0053051E">
      <w:pPr>
        <w:spacing w:after="0" w:line="240" w:lineRule="auto"/>
        <w:ind w:right="-926"/>
        <w:jc w:val="both"/>
        <w:rPr>
          <w:rFonts w:ascii="TH SarabunPSK" w:eastAsia="Sarabun" w:hAnsi="TH SarabunPSK" w:cs="TH SarabunPSK"/>
          <w:color w:val="000000" w:themeColor="text1"/>
          <w:sz w:val="32"/>
          <w:szCs w:val="32"/>
        </w:rPr>
      </w:pP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สรุปผลการกำหนดโรคยุทธศาสตร์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 ด้วยการใช้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เกณฑ์การจัดอันดับโรคและกลุ่มโรค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 ด้วยเกณฑ์ (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>1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AD64FA"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  <w:t xml:space="preserve">Risk 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เน้นสรุปผล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RSQ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>ต่อยอดจากผลงานปีงบประมาณ พ.ศ.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2565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เน้นพิเศษระดับ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G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-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H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–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I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>(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>2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AD64FA"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  <w:t xml:space="preserve">Cost 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เน้น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Total Cost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รายโรค รพ.สต.+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OPD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+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IPD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เน้นพิเศษ ค่ายาและค่าตรวจทดสอบประกอบการวินิจฉัยโรค 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Pr="00AD64FA"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  <w:t>3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 w:rsidRPr="00AD64FA"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  <w:t xml:space="preserve">Volume 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:</w:t>
      </w:r>
      <w:proofErr w:type="gramEnd"/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เน้นการเปลี่ยนแปลง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Visit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>/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>Re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>-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visit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>/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>Re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>-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admit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ฯลฯ เน้นพิเศษอัตราการเจ็บป่วย อัตราการป่วยตาย อัตราการตาย 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Pr="00AD64FA"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  <w:t>4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) </w:t>
      </w:r>
      <w:r w:rsidRPr="00AD64FA"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  <w:t xml:space="preserve">Policy </w:t>
      </w:r>
      <w:r w:rsidRPr="00AD64F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นโยบายสาธารณสุขปี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 xml:space="preserve">66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เขตสุขภาพที่ 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</w:rPr>
        <w:t>7</w:t>
      </w:r>
      <w:r w:rsidRPr="00AD64FA">
        <w:rPr>
          <w:rFonts w:ascii="TH SarabunPSK" w:eastAsia="Sarabun" w:hAnsi="TH SarabunPSK" w:cs="TH SarabunPSK"/>
          <w:color w:val="000000" w:themeColor="text1"/>
          <w:sz w:val="32"/>
          <w:szCs w:val="32"/>
          <w:cs/>
        </w:rPr>
        <w:t xml:space="preserve"> จังหวัดขอนแก่น สสจ.ขอนแก่น เน้นพิเศษปัญหาเฉพาะเจาะจงของพื้นที่ </w:t>
      </w:r>
    </w:p>
    <w:tbl>
      <w:tblPr>
        <w:tblStyle w:val="10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7"/>
        <w:gridCol w:w="2215"/>
        <w:gridCol w:w="3686"/>
        <w:gridCol w:w="8930"/>
      </w:tblGrid>
      <w:tr w:rsidR="0014516A" w:rsidRPr="00AD64FA" w:rsidTr="00BF2AB6">
        <w:trPr>
          <w:tblHeader/>
        </w:trPr>
        <w:tc>
          <w:tcPr>
            <w:tcW w:w="757" w:type="dxa"/>
            <w:tcBorders>
              <w:bottom w:val="single" w:sz="4" w:space="0" w:color="000000"/>
            </w:tcBorders>
            <w:shd w:val="clear" w:color="auto" w:fill="FFFF00"/>
          </w:tcPr>
          <w:p w:rsidR="0014516A" w:rsidRPr="00AD64FA" w:rsidRDefault="0014516A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shd w:val="clear" w:color="auto" w:fill="FFFF00"/>
          </w:tcPr>
          <w:p w:rsidR="0014516A" w:rsidRPr="00AD64FA" w:rsidRDefault="0014516A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สาขา</w:t>
            </w:r>
          </w:p>
        </w:tc>
        <w:tc>
          <w:tcPr>
            <w:tcW w:w="3686" w:type="dxa"/>
            <w:shd w:val="clear" w:color="auto" w:fill="FFFF00"/>
          </w:tcPr>
          <w:p w:rsidR="0014516A" w:rsidRPr="00AD64FA" w:rsidRDefault="0014516A" w:rsidP="0014516A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โรคยุทธศาสตร์</w:t>
            </w:r>
          </w:p>
        </w:tc>
        <w:tc>
          <w:tcPr>
            <w:tcW w:w="8930" w:type="dxa"/>
            <w:shd w:val="clear" w:color="auto" w:fill="FFFF00"/>
          </w:tcPr>
          <w:p w:rsidR="0014516A" w:rsidRPr="00AD64FA" w:rsidRDefault="0014516A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ข้อมูลสนับสนุน (+) / (-)</w:t>
            </w:r>
          </w:p>
        </w:tc>
      </w:tr>
      <w:tr w:rsidR="0014516A" w:rsidRPr="008A0998" w:rsidTr="00BF2AB6">
        <w:tc>
          <w:tcPr>
            <w:tcW w:w="757" w:type="dxa"/>
            <w:tcBorders>
              <w:bottom w:val="single" w:sz="4" w:space="0" w:color="000000"/>
            </w:tcBorders>
          </w:tcPr>
          <w:p w:rsidR="0014516A" w:rsidRPr="008A0998" w:rsidRDefault="0014516A" w:rsidP="00BD635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1</w:t>
            </w:r>
          </w:p>
          <w:p w:rsidR="0014516A" w:rsidRPr="008A0998" w:rsidRDefault="0014516A" w:rsidP="00BD635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14516A" w:rsidRPr="008A0998" w:rsidRDefault="0014516A" w:rsidP="00BD635A">
            <w:pPr>
              <w:rPr>
                <w:rFonts w:ascii="TH SarabunPSK" w:eastAsia="Sarabun" w:hAnsi="TH SarabunPSK" w:cs="TH SarabunPSK"/>
                <w:b/>
                <w:bCs/>
                <w:color w:val="0000CC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b/>
                <w:bCs/>
                <w:color w:val="0000CC"/>
                <w:sz w:val="30"/>
                <w:szCs w:val="30"/>
              </w:rPr>
              <w:t xml:space="preserve">Excellent Center </w:t>
            </w:r>
          </w:p>
          <w:p w:rsidR="0014516A" w:rsidRPr="008A0998" w:rsidRDefault="0014516A" w:rsidP="00BD635A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Trauma </w:t>
            </w:r>
          </w:p>
        </w:tc>
        <w:tc>
          <w:tcPr>
            <w:tcW w:w="3686" w:type="dxa"/>
          </w:tcPr>
          <w:p w:rsidR="008C1D86" w:rsidRPr="008C1D86" w:rsidRDefault="008C1D86" w:rsidP="008C1D86">
            <w:pPr>
              <w:ind w:left="18" w:right="-17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Severe TBI </w:t>
            </w:r>
          </w:p>
          <w:p w:rsidR="008C1D86" w:rsidRPr="008C1D86" w:rsidRDefault="008C1D86" w:rsidP="008C1D86">
            <w:pPr>
              <w:ind w:left="1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Abdominal&amp; Pelvic trauma</w:t>
            </w:r>
          </w:p>
          <w:p w:rsidR="008C1D86" w:rsidRPr="008C1D86" w:rsidRDefault="008C1D86" w:rsidP="008C1D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Multiple injury</w:t>
            </w:r>
            <w:r w:rsidRPr="008C1D8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14516A" w:rsidRPr="008C1D86" w:rsidRDefault="008C1D86" w:rsidP="008C1D8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1D8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burn injury </w:t>
            </w:r>
          </w:p>
        </w:tc>
        <w:tc>
          <w:tcPr>
            <w:tcW w:w="8930" w:type="dxa"/>
          </w:tcPr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-อัตราการเสียชีวิตผู้ป่วยบาดเจ็บสมองรุนแรง(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STBI,GCS&lt;8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-อัตราผู้ป่วย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GCS drop 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-ผู้ป่วย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STBI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ที่มีข้อบ่งชี้ในการผ่าตัด ได้รับการผ่าตัดภายใน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ชั่วโมง 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-ระยะเวลาที่เข้ารับการรักษาพยาบาลจนถึงการตรวจเอก</w:t>
            </w:r>
            <w:proofErr w:type="spellStart"/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เรย์</w:t>
            </w:r>
            <w:proofErr w:type="spellEnd"/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Door to CT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Door to OR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proofErr w:type="spellStart"/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Unplan</w:t>
            </w:r>
            <w:proofErr w:type="spellEnd"/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surgery of Abdominal trauma surgery 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-อัตราการเสียชีวิตของผู้ป่วยอุบัติเหตุที่เข้ารับการรักษาในโรงพยาบาล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-อัตราการเสียชีวิตกลุ่มผู้ป่วยบาดเจ็บที่มีความรุนแรงของ 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ISS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-อัตราเสียชีวิตกลุ่มที่คาดการณ์โอกาสรอดชีวิต(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PS &gt;0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C47D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Peripheral Vascular injury </w:t>
            </w:r>
            <w:r w:rsidRPr="002C47D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ได้รับการผ่าตัดภายใน </w:t>
            </w:r>
            <w:r w:rsidRPr="002C47D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 </w:t>
            </w:r>
            <w:r w:rsidRPr="002C47D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ชั่วโมง</w:t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14516A" w:rsidRPr="008A0998" w:rsidRDefault="0014516A" w:rsidP="000B30B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noProof/>
                <w:color w:val="000000" w:themeColor="text1"/>
                <w:sz w:val="30"/>
                <w:szCs w:val="30"/>
              </w:rPr>
              <w:lastRenderedPageBreak/>
              <w:drawing>
                <wp:inline distT="0" distB="0" distL="0" distR="0" wp14:anchorId="7D7CCC12" wp14:editId="37ADD4A9">
                  <wp:extent cx="3859270" cy="2052084"/>
                  <wp:effectExtent l="0" t="0" r="8255" b="5715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6593" t="24397" r="19593" b="28748"/>
                          <a:stretch/>
                        </pic:blipFill>
                        <pic:spPr bwMode="auto">
                          <a:xfrm>
                            <a:off x="0" y="0"/>
                            <a:ext cx="3928129" cy="2088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4516A" w:rsidRPr="008A0998" w:rsidRDefault="0014516A" w:rsidP="000B30B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14516A" w:rsidRPr="008A0998" w:rsidRDefault="0014516A" w:rsidP="000B30B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noProof/>
                <w:color w:val="000000" w:themeColor="text1"/>
                <w:sz w:val="30"/>
                <w:szCs w:val="30"/>
              </w:rPr>
              <w:drawing>
                <wp:inline distT="0" distB="0" distL="0" distR="0" wp14:anchorId="22C436A1" wp14:editId="5C709328">
                  <wp:extent cx="4326998" cy="2675255"/>
                  <wp:effectExtent l="0" t="0" r="0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24475" t="20522" r="18630" b="19030"/>
                          <a:stretch/>
                        </pic:blipFill>
                        <pic:spPr bwMode="auto">
                          <a:xfrm>
                            <a:off x="0" y="0"/>
                            <a:ext cx="4389059" cy="2713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30B0" w:rsidRPr="008A0998" w:rsidRDefault="000B30B0" w:rsidP="000B30B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0B30B0" w:rsidRPr="008A0998" w:rsidRDefault="000B30B0" w:rsidP="000B30B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0B30B0" w:rsidRDefault="000B30B0" w:rsidP="000B30B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B8281D" w:rsidRPr="008A0998" w:rsidRDefault="00B8281D" w:rsidP="000B30B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14516A" w:rsidRPr="008A0998" w:rsidTr="00BF2AB6">
        <w:tc>
          <w:tcPr>
            <w:tcW w:w="757" w:type="dxa"/>
            <w:tcBorders>
              <w:bottom w:val="single" w:sz="4" w:space="0" w:color="000000"/>
            </w:tcBorders>
          </w:tcPr>
          <w:p w:rsidR="0014516A" w:rsidRPr="008A0998" w:rsidRDefault="0014516A" w:rsidP="00BD635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1.2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14516A" w:rsidRPr="008A0998" w:rsidRDefault="0014516A" w:rsidP="00BD635A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Newborn </w:t>
            </w:r>
          </w:p>
        </w:tc>
        <w:tc>
          <w:tcPr>
            <w:tcW w:w="3686" w:type="dxa"/>
          </w:tcPr>
          <w:p w:rsidR="0014516A" w:rsidRPr="008A0998" w:rsidRDefault="000B30B0" w:rsidP="00BD635A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Preterm  </w:t>
            </w:r>
          </w:p>
          <w:p w:rsidR="0014516A" w:rsidRPr="008A0998" w:rsidRDefault="000B30B0" w:rsidP="00BD635A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2.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Birth asphyxia</w:t>
            </w:r>
          </w:p>
        </w:tc>
        <w:tc>
          <w:tcPr>
            <w:tcW w:w="8930" w:type="dxa"/>
          </w:tcPr>
          <w:p w:rsidR="00B8281D" w:rsidRDefault="00B8281D" w:rsidP="00BD635A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8281D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B8281D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14516A" w:rsidRPr="00B8281D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Preterm </w:t>
            </w:r>
          </w:p>
          <w:p w:rsidR="006C4CB0" w:rsidRDefault="00B8281D" w:rsidP="006C4CB0">
            <w:pPr>
              <w:jc w:val="thaiDistribute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เป็น 3 ลำดับโรคแรกของทารกแรกเกิดที่รับไว้รักษา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อีกทั้งยังเป็นสาเหตุการเสียชีวิตลำดับแรกในทารกแรกเกิดตั้งอีกด้วย นอกจากนี้ยังพบว่า ทารกกลุ่มนี้มีภาวะแทรกซ้อนที่สำคัญเพิ่มขึ้น ได้แก่ 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>Bronchopulmonary dysplasia 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(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>BPD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)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>retinopathy of prematurity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(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>ROP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) และ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 xml:space="preserve"> Intraventricular hemorrhage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  <w:cs/>
              </w:rPr>
              <w:t>(</w:t>
            </w:r>
            <w:r w:rsidR="0014516A" w:rsidRPr="008A0998">
              <w:rPr>
                <w:rFonts w:ascii="TH SarabunPSK" w:hAnsi="TH SarabunPSK" w:cs="TH SarabunPSK"/>
                <w:color w:val="000000" w:themeColor="text1"/>
                <w:sz w:val="30"/>
                <w:szCs w:val="30"/>
                <w:shd w:val="clear" w:color="auto" w:fill="FFFFFF"/>
              </w:rPr>
              <w:t xml:space="preserve"> IVH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) โดยในทารกกลุ่มน้ำหนักน้อยกว่า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1,000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กรัม พบว่าอัตราการเกิด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BPD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จากปีงบประมาณ 2560 ร้อยละ 35.1 เพิ่มขึ้นเป็น ร้อยละ 66.7 ในปีงบประมาณ 2564 อัตราการเกิดภาวะ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ROP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ระยะรุนแรงระดับ 3-5 ซึ่งไม่พบในปีงบประมาณ 2560 เพิ่มเป็น ร้อยละ 25 ในปีงบประมาณ 2564 และยังพบว่า อัตราการเกิด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IVH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ระยะรุนแรงก็มีแนวโน้มเพิ่มขึ้นด้วยเช่นกัน ไม่พบในปีงบประมาณ 2560 เป็น ร้อยละ 8.3 ในปีงบประมาณ 2564 ส่วนในกลุ่มน้ำหนัก 1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,000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1,499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กรัม พบว่าอัตราการเกิดภาวะแทรกซ้อน</w:t>
            </w:r>
            <w:proofErr w:type="spellStart"/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ต่างๆ</w:t>
            </w:r>
            <w:proofErr w:type="spellEnd"/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มีแนวโน้มที่ลดลงแต่ยังคงไม่ผ่านเกณฑ์มาตรฐานที่กำหนดไว้</w:t>
            </w:r>
          </w:p>
          <w:p w:rsidR="00B8281D" w:rsidRDefault="00B8281D" w:rsidP="006C4CB0">
            <w:pPr>
              <w:jc w:val="thaiDistribute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B8281D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B8281D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14516A" w:rsidRPr="00B8281D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Birth asphyxia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F4D02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14516A" w:rsidRPr="008A0998" w:rsidRDefault="00B8281D" w:rsidP="00B8281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พบว่าอุบัติการณ์เกิดภาวะ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birth asphyxia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นั้นมีแนวโน้มเพิ่มขึ้นจาก 41.1 ต่อ 1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,000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การเกิดมีชีพในปีงบประมาณ 2560 เป็น 100.1 ต่อ 1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,000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การเกิดมีชีพในปีงบประมาณ 2564 นอกจากนี้ยังพบว่าในกลุ่มที่มีความรุนแรงระดับ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Severe </w:t>
            </w:r>
            <w:r w:rsidR="0014516A"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เพิ่มขึ้นจาก 11.4 เป็น 13.5 ในปีงบประมาณ 2564 อีกด้วย</w:t>
            </w:r>
          </w:p>
        </w:tc>
      </w:tr>
      <w:tr w:rsidR="0014516A" w:rsidRPr="00AD64FA" w:rsidTr="00BF2AB6">
        <w:tc>
          <w:tcPr>
            <w:tcW w:w="757" w:type="dxa"/>
            <w:tcBorders>
              <w:bottom w:val="single" w:sz="4" w:space="0" w:color="000000"/>
            </w:tcBorders>
          </w:tcPr>
          <w:p w:rsidR="0014516A" w:rsidRPr="008A0998" w:rsidRDefault="0014516A" w:rsidP="007F1978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1.3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14516A" w:rsidRPr="008A0998" w:rsidRDefault="0014516A" w:rsidP="007F1978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Cancer </w:t>
            </w:r>
          </w:p>
        </w:tc>
        <w:tc>
          <w:tcPr>
            <w:tcW w:w="3686" w:type="dxa"/>
          </w:tcPr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 Breast   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 liver &amp; CHCA 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 Cervix   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 Colorectal 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 Lung     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CA Head &amp; Neck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 Bone      </w:t>
            </w:r>
          </w:p>
          <w:p w:rsidR="00442E5D" w:rsidRPr="008A0998" w:rsidRDefault="00442E5D" w:rsidP="00442E5D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A0998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Hematologic Malignant</w:t>
            </w:r>
          </w:p>
          <w:p w:rsidR="0014516A" w:rsidRPr="008A0998" w:rsidRDefault="0014516A" w:rsidP="007F1978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8930" w:type="dxa"/>
          </w:tcPr>
          <w:p w:rsidR="0014516A" w:rsidRPr="00CB335A" w:rsidRDefault="005B31BE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สถิติการให้บริการโรงพยาบาลขอนแก่น พบผู้ป่วยมะเร็งรายใหม่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มีจำนวน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2,956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ราย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 2,582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ราย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 2,756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ราย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 2,845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ราย และ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2,756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ราย ตามลำดับ ในปี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ได้จำแนกผู้ป่วยมะเร็งรายใหม่ตาม</w:t>
            </w:r>
            <w:r w:rsid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ระยะของโรคดัง</w:t>
            </w:r>
            <w:r w:rsidR="0014516A"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ตาราง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B335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14516A" w:rsidRPr="00CB335A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ตาราง</w:t>
            </w:r>
            <w:r w:rsid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ลักษณะระยะของมะเร็ง ในผู้ป่วยมะเร็งรายใหม่ ปี 2565  (</w:t>
            </w:r>
            <w:r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N </w:t>
            </w:r>
            <w:r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 2</w:t>
            </w:r>
            <w:r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CB335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756)</w:t>
            </w:r>
          </w:p>
          <w:tbl>
            <w:tblPr>
              <w:tblStyle w:val="a6"/>
              <w:tblW w:w="8248" w:type="dxa"/>
              <w:tblLayout w:type="fixed"/>
              <w:tblLook w:val="04A0" w:firstRow="1" w:lastRow="0" w:firstColumn="1" w:lastColumn="0" w:noHBand="0" w:noVBand="1"/>
            </w:tblPr>
            <w:tblGrid>
              <w:gridCol w:w="1018"/>
              <w:gridCol w:w="1843"/>
              <w:gridCol w:w="709"/>
              <w:gridCol w:w="709"/>
              <w:gridCol w:w="850"/>
              <w:gridCol w:w="851"/>
              <w:gridCol w:w="1275"/>
              <w:gridCol w:w="993"/>
            </w:tblGrid>
            <w:tr w:rsidR="0014516A" w:rsidRPr="00AD64FA" w:rsidTr="003C5D55">
              <w:tc>
                <w:tcPr>
                  <w:tcW w:w="1018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Stage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Non Stage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II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III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IV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Unknown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TOTAL</w:t>
                  </w:r>
                </w:p>
              </w:tc>
            </w:tr>
            <w:tr w:rsidR="0014516A" w:rsidRPr="00AD64FA" w:rsidTr="00C2226F">
              <w:tc>
                <w:tcPr>
                  <w:tcW w:w="1018" w:type="dxa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จำนวน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149</w:t>
                  </w:r>
                </w:p>
              </w:tc>
              <w:tc>
                <w:tcPr>
                  <w:tcW w:w="709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156</w:t>
                  </w:r>
                </w:p>
              </w:tc>
              <w:tc>
                <w:tcPr>
                  <w:tcW w:w="709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242</w:t>
                  </w:r>
                </w:p>
              </w:tc>
              <w:tc>
                <w:tcPr>
                  <w:tcW w:w="850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259</w:t>
                  </w:r>
                </w:p>
              </w:tc>
              <w:tc>
                <w:tcPr>
                  <w:tcW w:w="851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963</w:t>
                  </w:r>
                </w:p>
              </w:tc>
              <w:tc>
                <w:tcPr>
                  <w:tcW w:w="1275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987</w:t>
                  </w:r>
                </w:p>
              </w:tc>
              <w:tc>
                <w:tcPr>
                  <w:tcW w:w="993" w:type="dxa"/>
                  <w:vAlign w:val="center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2,756</w:t>
                  </w:r>
                </w:p>
              </w:tc>
            </w:tr>
            <w:tr w:rsidR="0014516A" w:rsidRPr="00AD64FA" w:rsidTr="00C2226F">
              <w:tc>
                <w:tcPr>
                  <w:tcW w:w="1018" w:type="dxa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843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41</w:t>
                  </w:r>
                </w:p>
              </w:tc>
              <w:tc>
                <w:tcPr>
                  <w:tcW w:w="709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66</w:t>
                  </w:r>
                </w:p>
              </w:tc>
              <w:tc>
                <w:tcPr>
                  <w:tcW w:w="709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8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78</w:t>
                  </w:r>
                </w:p>
              </w:tc>
              <w:tc>
                <w:tcPr>
                  <w:tcW w:w="850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40</w:t>
                  </w:r>
                </w:p>
              </w:tc>
              <w:tc>
                <w:tcPr>
                  <w:tcW w:w="851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34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94</w:t>
                  </w:r>
                </w:p>
              </w:tc>
              <w:tc>
                <w:tcPr>
                  <w:tcW w:w="1275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35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81</w:t>
                  </w:r>
                </w:p>
              </w:tc>
              <w:tc>
                <w:tcPr>
                  <w:tcW w:w="993" w:type="dxa"/>
                  <w:vAlign w:val="bottom"/>
                </w:tcPr>
                <w:p w:rsidR="0014516A" w:rsidRPr="003C5D55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100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  <w:r w:rsidRPr="003C5D5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00</w:t>
                  </w:r>
                </w:p>
              </w:tc>
            </w:tr>
          </w:tbl>
          <w:p w:rsidR="0014516A" w:rsidRPr="00AD64FA" w:rsidRDefault="0014516A" w:rsidP="007F1978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หมายเหตุ : มีจำนวนผู้ป่วยมะเร็ง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987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คน ที่ไม่ได้ระบุระยะของมะเร็ง รวมถึงมะเร็งไขกระดูกที่ไม่สามารถระบุระยะของ โรคได้เนื่องจากเป็นมะเร็งที่ไม่ใช่ลักษณะของเนื้องอกที่มีการเปลี่ยนแปลงเหมือนมะเร็งชนิดอื่น </w:t>
            </w:r>
          </w:p>
          <w:p w:rsidR="0014516A" w:rsidRPr="00AD64FA" w:rsidRDefault="0014516A" w:rsidP="007F197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ที่มา : งานทะเบียนมะเร็ง ศูนย์มะเร็ง โรงพยาบาลขอนแก่น </w:t>
            </w:r>
            <w:r w:rsidRPr="00AD64F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D64F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ข้อมูลวันที่ 22 กันยายน 2565</w:t>
            </w:r>
            <w:r w:rsidR="005B31B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4516A" w:rsidRPr="005B31BE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B31B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 xml:space="preserve">      สถิติ </w:t>
            </w:r>
            <w:r w:rsidRPr="005B31B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</w:t>
            </w:r>
            <w:r w:rsidRPr="005B31B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อันดับโรคมะเร็งรายใหม่ ดังตารางที่ </w:t>
            </w:r>
            <w:r w:rsidRPr="005B31B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</w:p>
          <w:p w:rsidR="0014516A" w:rsidRPr="00CB335A" w:rsidRDefault="0014516A" w:rsidP="007F1978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CB335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ตารางที่ : อันดับโรคมะเร็งรายใหม่ 10 อันดับแรก ทั้งเพศชายและเพศหญิงปี 2565 (</w:t>
            </w:r>
            <w:r w:rsidRPr="00CB335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N</w:t>
            </w:r>
            <w:r w:rsidRPr="00CB335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=</w:t>
            </w:r>
            <w:r w:rsidRPr="00CB335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2,756</w:t>
            </w:r>
            <w:r w:rsidRPr="00CB335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)</w:t>
            </w:r>
          </w:p>
          <w:tbl>
            <w:tblPr>
              <w:tblStyle w:val="a6"/>
              <w:tblW w:w="7999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724"/>
              <w:gridCol w:w="1261"/>
              <w:gridCol w:w="3888"/>
              <w:gridCol w:w="992"/>
              <w:gridCol w:w="1134"/>
            </w:tblGrid>
            <w:tr w:rsidR="0014516A" w:rsidRPr="00CB335A" w:rsidTr="005B31BE">
              <w:tc>
                <w:tcPr>
                  <w:tcW w:w="724" w:type="dxa"/>
                  <w:shd w:val="clear" w:color="auto" w:fill="auto"/>
                  <w:vAlign w:val="center"/>
                </w:tcPr>
                <w:p w:rsidR="0014516A" w:rsidRPr="005B31BE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5B31BE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ลำดับ</w:t>
                  </w:r>
                </w:p>
              </w:tc>
              <w:tc>
                <w:tcPr>
                  <w:tcW w:w="1261" w:type="dxa"/>
                  <w:shd w:val="clear" w:color="auto" w:fill="auto"/>
                  <w:vAlign w:val="center"/>
                </w:tcPr>
                <w:p w:rsidR="0014516A" w:rsidRPr="005B31BE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5B31BE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ICD10</w:t>
                  </w:r>
                </w:p>
              </w:tc>
              <w:tc>
                <w:tcPr>
                  <w:tcW w:w="3888" w:type="dxa"/>
                  <w:shd w:val="clear" w:color="auto" w:fill="auto"/>
                  <w:vAlign w:val="center"/>
                </w:tcPr>
                <w:p w:rsidR="0014516A" w:rsidRPr="005B31BE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5B31BE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Topography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4516A" w:rsidRPr="005B31BE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5B31BE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จำนวน 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14516A" w:rsidRPr="005B31BE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5B31BE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(ร้อยละ)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500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509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Breast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498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18.1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340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349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Lung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bronchus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369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13.4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199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218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Recto sigmoid, Rectum,  Anus, Anal canal 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389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14.1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221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249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Intrahepatic bile duct system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281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10.2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220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Liver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189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6.9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6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530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539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Cervix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156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5.7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7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569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Ovary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138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5.0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8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770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779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Lymph node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87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3.2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420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424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Bone marrow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67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2.4</w:t>
                  </w:r>
                </w:p>
              </w:tc>
            </w:tr>
            <w:tr w:rsidR="0014516A" w:rsidRPr="00CB335A" w:rsidTr="005B31BE">
              <w:tc>
                <w:tcPr>
                  <w:tcW w:w="72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10</w:t>
                  </w:r>
                </w:p>
              </w:tc>
              <w:tc>
                <w:tcPr>
                  <w:tcW w:w="1261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440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</w:t>
                  </w: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44</w:t>
                  </w:r>
                </w:p>
              </w:tc>
              <w:tc>
                <w:tcPr>
                  <w:tcW w:w="3888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Skin</w:t>
                  </w:r>
                </w:p>
              </w:tc>
              <w:tc>
                <w:tcPr>
                  <w:tcW w:w="992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14516A" w:rsidRPr="00CB335A" w:rsidRDefault="0014516A" w:rsidP="007F1978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CB335A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1.8</w:t>
                  </w:r>
                </w:p>
              </w:tc>
            </w:tr>
          </w:tbl>
          <w:p w:rsidR="0014516A" w:rsidRPr="00AD64FA" w:rsidRDefault="0014516A" w:rsidP="007F1978">
            <w:pPr>
              <w:ind w:right="396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หมายเหตุ : สถิติจากรายงานทะเบียนเป็นการรวบรวมข้อมูลเป็นปีปฏิทิน ตามนิยามของสถาบันมะเร็งแห่งชาติ และองค์การวิจัยโรคมะเร็งนานาชาติ    (</w:t>
            </w:r>
            <w:r w:rsidRPr="00AD64F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International  Agency for Research on  Cancer ,IARC</w:t>
            </w:r>
            <w:r w:rsidRPr="00AD64F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 )</w:t>
            </w:r>
          </w:p>
          <w:p w:rsidR="00913EF9" w:rsidRDefault="0014516A" w:rsidP="007F197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ที่มา : งานทะเบียนมะเร็ง ศูนย์มะเร็ง โรงพยาบาลขอนแก่น  ข้อมูลวันที่ 22 กันยายน 2565</w:t>
            </w:r>
          </w:p>
          <w:p w:rsidR="0014516A" w:rsidRPr="00004DA3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04DA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004DA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004DA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 Breast</w:t>
            </w:r>
            <w:r w:rsidRPr="00004DA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004DA3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เป็นโรคมะเร็งที่พบมากที่สุด ที่เข้ารับบริการ เป็นลำดับที่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ใน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อันดับโรคแรก จึงกำหนดเป็นโรคยุทธศาสตร์ที่สำคัญ นโยบายของโรงพยาบาล จังหวัด เขตบริการสาธารณสุข และประเทศให้ความสำคัญ หากผู้ป่วยได้รับการรักษาในระยะเริ่มแรก มีโอกาสรักษาให้หายขาดได้ โรงพยาบาลขอนแก่นมีศักยภาพในการให้บริการที่มีคุณภาพ มีศูนย์รักษ์เต้านม มีแพทย์ พยาบาลและทีมสหสาขาวิชาชีพ สามารถตรวจวินิจฉัย ดูแลรักษาได้อย่างครบวงจร ตั้งแต่การตรวจคัดกรอง ตรวจวินิจฉัย ผ่าตัด เคมีบำบัด และรังสีร่วมรักษา</w:t>
            </w:r>
            <w:r w:rsidR="00004DA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14516A" w:rsidRPr="00913EF9" w:rsidRDefault="00004DA3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="0014516A"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ในปีงบประมาณ </w:t>
            </w:r>
            <w:r w:rsidR="0014516A"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="0014516A"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ผลการดำเนินงานดังนี้ 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004DA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จังหวัดขอนแก่น สตรีอายุ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30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70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ได้รับการคัดกรองมะเร็งเต้านม 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87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80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;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ที่มา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HDC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สสจ.ขอนแก่น</w:t>
            </w:r>
            <w:r w:rsidR="001F6ED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-</w:t>
            </w:r>
            <w:r w:rsidR="00F72B1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มี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Nurse Manager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ประจำศูนย์รักษ์เต้า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คน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F72B1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ออกบริการตรวจคัดกรองมะเร็งเต้านมเชิงรุก ร่วมกับภาคีเครือข่ายทั้งภาครัฐและเอกชน 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F72B1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แพทย์และพยาบาลศูนย์รักษ์เต้านม เป็นวิทยากรให้กับภาคีเครือข่าย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F72B1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อัตราการเข้ารับบริการ</w:t>
            </w:r>
            <w:r w:rsid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.รายใหม่ที่มีก้อนน่าสงสัยเป็นมะเร็งเต้านมได้รับการทำ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MMG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proofErr w:type="spell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wks</w:t>
            </w:r>
            <w:proofErr w:type="spell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=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76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7,6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7,51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.การค้นพบมะเร็งเต้านมระยะที่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ไม</w:t>
            </w:r>
            <w:r w:rsid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่น้อยกว่าร้อยละ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50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8,50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1,58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.ป่วยมะเร็งเต้านมรับการวินิจฉัยทางพยาธิวิทยา ภายใน </w:t>
            </w:r>
            <w:r w:rsid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proofErr w:type="spell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wks</w:t>
            </w:r>
            <w:proofErr w:type="spell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4,78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9,84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.ร้อยละของผู้ป่วยที่ได้รับการรักษาด้วยการผ่าตัดภายใน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 </w:t>
            </w:r>
            <w:proofErr w:type="spell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wks</w:t>
            </w:r>
            <w:proofErr w:type="spell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=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87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1,</w:t>
            </w:r>
            <w:r w:rsid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6,85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.ร้อยละของผู้ป่วยที่ได้รับการรักษาด้วยเคมีบำบัดภายใน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6 </w:t>
            </w:r>
            <w:proofErr w:type="spell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wks</w:t>
            </w:r>
            <w:proofErr w:type="spell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proofErr w:type="gram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  <w:proofErr w:type="gram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1,87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6,86</w:t>
            </w:r>
          </w:p>
          <w:p w:rsidR="0014516A" w:rsidRPr="00913EF9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.ร้อยละของผู้ป่วยที่ได้รับการรักษารังสีรักษาภายใน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6 </w:t>
            </w:r>
            <w:proofErr w:type="spell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wks</w:t>
            </w:r>
            <w:proofErr w:type="spell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ร้อยละ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proofErr w:type="gram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  <w:proofErr w:type="gram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1,85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6,90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</w:p>
          <w:p w:rsidR="0014516A" w:rsidRDefault="0014516A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7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อัตราแขนบวมและข้อไหล่ติดหลังผ่าตัด ปี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&lt;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proofErr w:type="gramStart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10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ปี</w:t>
            </w:r>
            <w:proofErr w:type="gramEnd"/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= 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56,1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81,2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913EF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22</w:t>
            </w:r>
          </w:p>
          <w:p w:rsidR="00913EF9" w:rsidRPr="00542E25" w:rsidRDefault="00913EF9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 liver &amp; CHCA</w:t>
            </w:r>
          </w:p>
          <w:tbl>
            <w:tblPr>
              <w:tblW w:w="8109" w:type="dxa"/>
              <w:tblLayout w:type="fixed"/>
              <w:tblLook w:val="04A0" w:firstRow="1" w:lastRow="0" w:firstColumn="1" w:lastColumn="0" w:noHBand="0" w:noVBand="1"/>
            </w:tblPr>
            <w:tblGrid>
              <w:gridCol w:w="400"/>
              <w:gridCol w:w="905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913EF9" w:rsidRPr="00AD64FA" w:rsidTr="007061E5">
              <w:trPr>
                <w:trHeight w:val="70"/>
              </w:trPr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vAlign w:val="center"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 w:themeColor="text1"/>
                      <w:sz w:val="20"/>
                      <w:szCs w:val="20"/>
                      <w:cs/>
                    </w:rPr>
                    <w:t>ลำดับ</w:t>
                  </w:r>
                </w:p>
              </w:tc>
              <w:tc>
                <w:tcPr>
                  <w:tcW w:w="9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vAlign w:val="center"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ปีงบประมาณ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2560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2561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2562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2563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2564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5DFEC" w:themeFill="accent4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2565</w:t>
                  </w:r>
                </w:p>
              </w:tc>
            </w:tr>
            <w:tr w:rsidR="00913EF9" w:rsidRPr="00AD64FA" w:rsidTr="007061E5">
              <w:trPr>
                <w:trHeight w:val="70"/>
              </w:trPr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E5DFEC" w:themeFill="accent4" w:themeFillTint="33"/>
                  <w:vAlign w:val="center"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E5DFEC" w:themeFill="accent4" w:themeFillTint="33"/>
                  <w:vAlign w:val="center"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คน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คน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คน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คน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คน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คน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5DFEC" w:themeFill="accent4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%</w:t>
                  </w:r>
                </w:p>
              </w:tc>
            </w:tr>
            <w:tr w:rsidR="00913EF9" w:rsidRPr="00AD64FA" w:rsidTr="007061E5">
              <w:trPr>
                <w:trHeight w:val="48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CASCAP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 xml:space="preserve">-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Register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643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1081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1514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13EF9" w:rsidRPr="00AD64FA" w:rsidTr="007061E5">
              <w:trPr>
                <w:trHeight w:val="213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OPD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33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421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38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37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536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65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99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479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67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94</w:t>
                  </w:r>
                </w:p>
              </w:tc>
            </w:tr>
            <w:tr w:rsidR="00913EF9" w:rsidRPr="00AD64FA" w:rsidTr="007061E5">
              <w:trPr>
                <w:trHeight w:val="278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IPD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154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44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46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37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43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22</w:t>
                  </w:r>
                </w:p>
              </w:tc>
            </w:tr>
            <w:tr w:rsidR="00913EF9" w:rsidRPr="00AD64FA" w:rsidTr="007061E5">
              <w:trPr>
                <w:trHeight w:val="48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Needle </w:t>
                  </w:r>
                  <w:proofErr w:type="spellStart"/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Biosy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97</w:t>
                  </w:r>
                </w:p>
              </w:tc>
            </w:tr>
            <w:tr w:rsidR="00913EF9" w:rsidRPr="00AD64FA" w:rsidTr="007061E5">
              <w:trPr>
                <w:trHeight w:val="257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ผ่าตัด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Tx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19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12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48</w:t>
                  </w:r>
                </w:p>
              </w:tc>
            </w:tr>
            <w:tr w:rsidR="00913EF9" w:rsidRPr="00AD64FA" w:rsidTr="007061E5">
              <w:trPr>
                <w:trHeight w:val="48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Palliative </w:t>
                  </w:r>
                  <w:proofErr w:type="spellStart"/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Sx</w:t>
                  </w:r>
                  <w:proofErr w:type="spellEnd"/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 xml:space="preserve">/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PTBD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45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22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17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24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22</w:t>
                  </w:r>
                </w:p>
              </w:tc>
            </w:tr>
            <w:tr w:rsidR="00913EF9" w:rsidRPr="00AD64FA" w:rsidTr="007061E5">
              <w:trPr>
                <w:trHeight w:val="48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Chemotherapy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8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12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73</w:t>
                  </w:r>
                </w:p>
              </w:tc>
            </w:tr>
            <w:tr w:rsidR="00913EF9" w:rsidRPr="00AD64FA" w:rsidTr="007061E5">
              <w:trPr>
                <w:trHeight w:val="48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TACE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 xml:space="preserve">/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ERCP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 xml:space="preserve">/ 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RT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88</w:t>
                  </w:r>
                </w:p>
              </w:tc>
            </w:tr>
            <w:tr w:rsidR="00913EF9" w:rsidRPr="00AD64FA" w:rsidTr="007061E5">
              <w:trPr>
                <w:trHeight w:val="48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 xml:space="preserve">Dead </w:t>
                  </w: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ในปีงบ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15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5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hideMark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</w:tcPr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</w:p>
                <w:p w:rsidR="00913EF9" w:rsidRPr="00AD64FA" w:rsidRDefault="00913EF9" w:rsidP="00913EF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</w:pP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1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  <w:cs/>
                    </w:rPr>
                    <w:t>.</w:t>
                  </w:r>
                  <w:r w:rsidRPr="00AD64FA">
                    <w:rPr>
                      <w:rFonts w:ascii="TH SarabunPSK" w:eastAsia="Times New Roman" w:hAnsi="TH SarabunPSK" w:cs="TH SarabunPSK"/>
                      <w:color w:val="000000" w:themeColor="text1"/>
                      <w:sz w:val="20"/>
                      <w:szCs w:val="20"/>
                    </w:rPr>
                    <w:t>46</w:t>
                  </w:r>
                </w:p>
              </w:tc>
            </w:tr>
          </w:tbl>
          <w:p w:rsidR="00913EF9" w:rsidRPr="00542E25" w:rsidRDefault="00913EF9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lastRenderedPageBreak/>
              <w:t>3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 Cervix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3.1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2564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ประชากรสตรีกลุ่มเป้าหมาย อายุ 30-60 ปี มีการคัดกรองมะเร็งปากมดลูกด้วยวิธี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HPV DNA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ได้น้อยกว่าเป้าที่กำหนด (มากกว่าหรือร้อยละ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50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จังหวัดขอนแก่น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3.2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กลุ่มเป้าหมายสตรีอายุ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30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60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จ.ขอนแก่นต้องได้รับการคัดกรองครอบคลุมภายใน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ปี (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2567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76,940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คน ปี 2565 ผลดำเนินการได้ คิดเป็นร้อยละ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38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47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(เป้าหมายร้อยละ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;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ที่มา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HDC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สสจ.ขอนแก่น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3.3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โรงพยาบาลขอนแก่นและเครือข่ายรพ.ชุมชน (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 CUP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มีเป้าหมาย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36,552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</w:t>
            </w:r>
          </w:p>
          <w:p w:rsidR="00913EF9" w:rsidRPr="000E2AC9" w:rsidRDefault="00913EF9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ผลดำเนินการคัดกรองมะเร็งปากมดลูกด้วยวิธี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HPV DNA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ในสตรีกลุ่มเป้าหมายได้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3,206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คิดเป็นร้อยละ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77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3.4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CUP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โรงพยาบาลขอนแก่น มีเป้าหมาย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20,536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ดำเนินการได้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2,553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คิดเป็นร้อยละ 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12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53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3.5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2565 จังหวัดขอนแก่น สตรีอายุ 30-60 ปี ได้รับการคัดกรองมะเร็งปากมดลูกด้วยวิธี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HPV DNA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ร้อยละ 14.49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;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ที่มา สสจ.ขอนแก่นและ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HPV Screening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สถาบันมะเร็งแห่งชาติ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3.6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2564 สตรีกลุ่มเป้าหมาย ผลคัดกรอง พบ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HPV Positive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สายพันธ์ 16/18 จำนวน 528 ราย ส่งตรวจวินิจฉัยด้วย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Colposcopy 511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ราย คิดเป็นร้อยละ 96.78 พบเสี่ยงต่อการเป็นมะเร็งปากมดลูก (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HG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8 ราย คิดเป็นร้อยละ 1.52</w:t>
            </w:r>
          </w:p>
          <w:p w:rsidR="00913EF9" w:rsidRPr="000E2AC9" w:rsidRDefault="00542E25" w:rsidP="007F197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3.7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2565 สตรีกลุ่มเป้าหมายที่มีผลตรวจ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HPV Positive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สายพันธ์ 16/18 และ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non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16/18 ที่พบ</w:t>
            </w:r>
            <w:proofErr w:type="spellStart"/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เซล</w:t>
            </w:r>
            <w:proofErr w:type="spellEnd"/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ผิดปกติ ของรพ.ขอนแก่น และรับส่งต่อจาก รพช.เครือข่ายโรงพยาบาลขอนแก่น ได้รับการตรวจวินิจฉัยด้วยวิธีส่องกล้อง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Colposcopy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จำนวน 198 ราย พบว่าเป็นมะเร็ง(ระยะที่1) จำนวน 9 ราย คิดเป็นร้อยละ 4.55 และเสี่ยงสูงต่อการเป็นมะเร็งปากมดลูก (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HG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จำนวน 61 ราย คิดเป็นร้อยละ 30.81</w:t>
            </w:r>
          </w:p>
          <w:p w:rsidR="00542E25" w:rsidRDefault="00913EF9" w:rsidP="00913EF9">
            <w:pPr>
              <w:tabs>
                <w:tab w:val="left" w:pos="2042"/>
                <w:tab w:val="left" w:pos="3106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542E2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 Colorectal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913EF9" w:rsidRPr="000E2AC9" w:rsidRDefault="00542E25" w:rsidP="00913EF9">
            <w:pPr>
              <w:tabs>
                <w:tab w:val="left" w:pos="2042"/>
                <w:tab w:val="left" w:pos="3106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จากสถิติข้อมูล ศูนย์มะเร็ง โรงพยาบาลขอนแก่น ปี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2565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มะเร็งลำไส้เป็นโรคมะเร็งอันดับ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 </w:t>
            </w:r>
          </w:p>
          <w:p w:rsidR="00913EF9" w:rsidRPr="000E2AC9" w:rsidRDefault="00542E25" w:rsidP="00913EF9">
            <w:pPr>
              <w:tabs>
                <w:tab w:val="left" w:pos="2042"/>
                <w:tab w:val="left" w:pos="3106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4.1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จำนวนกลุ่มเป้าหมาย ประชากรอายุ 50-70 ปี ได้รับการคัดกรองมะเร็งลำไส้ใหญ่และลำไส้ตรง </w:t>
            </w:r>
          </w:p>
          <w:p w:rsidR="00913EF9" w:rsidRPr="000E2AC9" w:rsidRDefault="00913EF9" w:rsidP="00913EF9">
            <w:pPr>
              <w:tabs>
                <w:tab w:val="left" w:pos="2042"/>
                <w:tab w:val="left" w:pos="3106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ที่มีผล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Fit Test positive  1,146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(ร้อยละ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21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913EF9" w:rsidRPr="000E2AC9" w:rsidRDefault="00542E25" w:rsidP="00913EF9">
            <w:pPr>
              <w:tabs>
                <w:tab w:val="left" w:pos="2042"/>
                <w:tab w:val="left" w:pos="3106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lastRenderedPageBreak/>
              <w:t xml:space="preserve">   4.2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จำนวนกลุ่มเป้าหมายที่มีผล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Fit Test positive 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ได้ส่งตรวจ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Colonoscopy   348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(ร้อยละ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30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เป้าหมายร้อยละ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</w:p>
          <w:p w:rsidR="00913EF9" w:rsidRPr="000E2AC9" w:rsidRDefault="00542E25" w:rsidP="00913EF9">
            <w:pPr>
              <w:tabs>
                <w:tab w:val="left" w:pos="2042"/>
                <w:tab w:val="left" w:pos="3106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4.3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จำนวนผู้ป่วยที่ตรวจพบมะเร็งลำไส้  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ราย (ร้อยละ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43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</w:p>
          <w:p w:rsidR="00913EF9" w:rsidRPr="000E2AC9" w:rsidRDefault="00913EF9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542E25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จากข้อมูล กลุ่มเป้าหมายที่มีผล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Fit Test positive 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ที่ยังไม่ได้รับการตรวจวินิจฉัยด้วย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Colonoscopy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มากกว่าร้อยละ 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70</w:t>
            </w:r>
            <w:r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913EF9" w:rsidRPr="000E2AC9" w:rsidRDefault="00542E25" w:rsidP="00913EF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4.4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2565 จังหวัดขอนแก่น มีประชากรอายุ 50-70 ปีได้รับการคัดกรองมะเร็งลำไส้ด้วย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FIT Test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ได้ร้อยละ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69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99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(ที่มาจาก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HDC </w:t>
            </w:r>
            <w:r w:rsidR="00913EF9" w:rsidRPr="000E2AC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สสจ.ขอนแก่น)</w:t>
            </w:r>
          </w:p>
          <w:p w:rsidR="00913EF9" w:rsidRPr="000E2AC9" w:rsidRDefault="00913EF9" w:rsidP="00913EF9">
            <w:pPr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>5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  <w:t xml:space="preserve">. 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 xml:space="preserve">CA Lung     </w:t>
            </w:r>
          </w:p>
          <w:p w:rsidR="00913EF9" w:rsidRPr="000E2AC9" w:rsidRDefault="00913EF9" w:rsidP="00913EF9">
            <w:pPr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</w:pP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>6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  <w:t xml:space="preserve">. 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>CA Head &amp; Neck</w:t>
            </w:r>
          </w:p>
          <w:p w:rsidR="00913EF9" w:rsidRPr="000E2AC9" w:rsidRDefault="00913EF9" w:rsidP="00913EF9">
            <w:pPr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>7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  <w:t xml:space="preserve">. 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 xml:space="preserve">CA Bone      </w:t>
            </w:r>
          </w:p>
          <w:p w:rsidR="0014516A" w:rsidRPr="00913EF9" w:rsidRDefault="00913EF9" w:rsidP="007F1978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>8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  <w:t xml:space="preserve">. </w:t>
            </w:r>
            <w:r w:rsidRPr="000E2AC9"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  <w:t>Hematologic Malignant</w:t>
            </w:r>
          </w:p>
        </w:tc>
      </w:tr>
      <w:tr w:rsidR="00D128CF" w:rsidRPr="00AD64FA" w:rsidTr="00BF2AB6">
        <w:tc>
          <w:tcPr>
            <w:tcW w:w="757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1.4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Transplant   </w:t>
            </w:r>
          </w:p>
        </w:tc>
        <w:tc>
          <w:tcPr>
            <w:tcW w:w="3686" w:type="dxa"/>
          </w:tcPr>
          <w:p w:rsidR="00D128CF" w:rsidRPr="002A3940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Kidney transplantation</w:t>
            </w:r>
          </w:p>
          <w:p w:rsidR="00D128CF" w:rsidRPr="002A3940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Cornea Transplant</w:t>
            </w:r>
          </w:p>
          <w:p w:rsidR="00D128CF" w:rsidRPr="002A3940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 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Multiple Myeloma</w:t>
            </w:r>
            <w:r w:rsidRPr="002A39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, 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lymphoma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2A3940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heart</w:t>
            </w:r>
            <w:r w:rsidRPr="002A39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Transplant 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liver transplant HCC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30" w:type="dxa"/>
          </w:tcPr>
          <w:p w:rsidR="00D128CF" w:rsidRDefault="00D128CF" w:rsidP="00D128C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จำนวนผู้รออวัยวะทั้งประเทศ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6,257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ราย ปลูกถ่ายอวัยวะจำนวน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435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ราย จากผู้เสียชีวิตสมองตายบริจาคจำนวน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192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ราย และมีป่วยรอตาคงค้าง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17,669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ราย เก็บตาได้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432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รายปลูกถ่าย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152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ราย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(ข้อมูล ณ วันที่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2565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 มีการดำเนินการขอรับบริจาคอวัยวะมาตั้งแต่ปี พ.ศ.2542 และได้รับรองเป็นสมาชิกสามัญจากศูนย์รับบริจาคอวัยวะ สภากาชาดไทย สามารถปลูกถ่ายไตจากผู้บริจาคอวัยวะสมองตาย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Decease donor kidney transplant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ในปี พ.ศ.2558 ปัจจุบันมีการขอรับบริจาคและปลูกถ่ายอวัยวะแบบครบวงจร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128CF" w:rsidRDefault="00D128CF" w:rsidP="00D128C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Organ donation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ผลการดำเนินงานการขอรับบริจาคอวัยวะปี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-25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65 </w:t>
            </w:r>
            <w:r w:rsidRPr="00A45F6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มีจำนวนผู้เสียชีวิตจากภาวะสมองตายจำนวน 241</w:t>
            </w:r>
            <w:r w:rsidRPr="00A45F6B">
              <w:rPr>
                <w:rFonts w:ascii="TH SarabunPSK" w:hAnsi="TH SarabunPSK" w:cs="TH SarabunPSK"/>
                <w:sz w:val="32"/>
                <w:szCs w:val="32"/>
              </w:rPr>
              <w:t xml:space="preserve">, 128, 264, 256 </w:t>
            </w:r>
            <w:r w:rsidRPr="00A45F6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A45F6B">
              <w:rPr>
                <w:rFonts w:ascii="TH SarabunPSK" w:hAnsi="TH SarabunPSK" w:cs="TH SarabunPSK"/>
                <w:sz w:val="32"/>
                <w:szCs w:val="32"/>
              </w:rPr>
              <w:t xml:space="preserve">145 </w:t>
            </w:r>
            <w:r w:rsidRPr="00A45F6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ตามลำดับ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และมีจำนวนผู้บริจาคอวัยวะสมองตาย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17,12,14,25,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 ตามลำดับ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ผลการดำเนินงานตามตัวชี้วัดในปี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ยังไม่ผ่านเกณฑ์ ปัจจัยสำคัญคือญาติไม่บริจาค จากเหตุผลถ้าบริจาคแล้วอวัยวะไม่ครบ รู้สึกสงสารผู้ป่วย ไม่กล้าตัดสินใจแทน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และมีการแพร่ระบาดของเชื้อโควิดที่มีการหยุดดำเนินการ เพราะระบบขนส่งหยุดชะงัก รวมถึงการคัดกรองผู้ป่วยต้องมีมาตรฐาน เพื่อป้องกันความเสี่ยงไปสู่ผู้ป่วยรับอวัยวะ</w:t>
            </w:r>
          </w:p>
          <w:p w:rsidR="00D128CF" w:rsidRDefault="00D128CF" w:rsidP="00D128CF">
            <w:pPr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lastRenderedPageBreak/>
              <w:t xml:space="preserve">    </w:t>
            </w:r>
            <w:r w:rsidR="005A660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</w:t>
            </w:r>
            <w:r w:rsidRPr="00C116B2">
              <w:rPr>
                <w:rFonts w:ascii="TH Sarabun New" w:hAnsi="TH Sarabun New" w:cs="TH Sarabun New"/>
                <w:sz w:val="28"/>
              </w:rPr>
              <w:t>Kidney transplantation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โรงพยาบาลขอนแก่นปลูกถ่ายไตได้ทั้งจากผู้บริจาคมีชีวิต และเสียชีวิต ปัจจุบันมีผู้ป่วยที่ขึ้นทะเบียนพร้อมรับไตจำนวน </w:t>
            </w:r>
            <w:proofErr w:type="gramStart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100 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ราย</w:t>
            </w:r>
            <w:proofErr w:type="gramEnd"/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ตั้งแต่เริ่มดำเนินการจนถึงปัจจุบันปลูกถ่ายไตทั้งหมด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53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ราย จาก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LDKT 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=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ราย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 DDKT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=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43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ราย โดยภาวะแทรกซ้อนที่สำคัญคือการติดเชื้อระบบทางเดินปัสสาวะ</w:t>
            </w:r>
          </w:p>
          <w:p w:rsidR="00D128CF" w:rsidRDefault="00D128CF" w:rsidP="00D128CF">
            <w:pPr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  </w:t>
            </w:r>
            <w:r w:rsidR="005A660D">
              <w:rPr>
                <w:rFonts w:ascii="TH Sarabun New" w:hAnsi="TH Sarabun New" w:cs="TH Sarabun New" w:hint="cs"/>
                <w:sz w:val="28"/>
                <w:szCs w:val="28"/>
                <w:cs/>
              </w:rPr>
              <w:t>2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 </w:t>
            </w:r>
            <w:r w:rsidRPr="00C116B2">
              <w:rPr>
                <w:rFonts w:ascii="TH Sarabun New" w:hAnsi="TH Sarabun New" w:cs="TH Sarabun New"/>
                <w:sz w:val="28"/>
              </w:rPr>
              <w:t xml:space="preserve">Cornea </w:t>
            </w:r>
            <w:r w:rsidRPr="00323C39">
              <w:rPr>
                <w:rFonts w:ascii="TH SarabunPSK" w:hAnsi="TH SarabunPSK" w:cs="TH SarabunPSK"/>
                <w:sz w:val="32"/>
                <w:szCs w:val="32"/>
              </w:rPr>
              <w:t xml:space="preserve">Transplant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เปิดให้บริการอีกครั้งในปี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โดยปัจจุบันมีผู้ป่วยจองกระจกตาจำนวน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 ปลูกถ่ายไปแล้วจำนวน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 สาเหตุส่วนใหญ่เกิดจาก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Corneal ulcer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หลังผ่าตัดพบภาวะ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Rejection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 จากสาเหตุ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โดยการผ่าตัดเปลี่ยนกระจกตานั้นส่วนใหญ่เป็นตาบริจาคภายในโรงพยาบาลขอนแก่นเอง การวางแผนดำเนินงานต่อไปคือการผ่าตัดกระจกตาแบบแยกชั้น เพื่อปลูกถ่ายให้ผู้รับได้หลายคน</w:t>
            </w:r>
          </w:p>
          <w:p w:rsidR="00D128CF" w:rsidRDefault="00D128CF" w:rsidP="00D128CF">
            <w:pPr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A660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 New" w:hAnsi="TH Sarabun New" w:cs="TH Sarabun New"/>
                <w:sz w:val="28"/>
              </w:rPr>
              <w:t>Regional Retrieval Team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ให้บริการในพื้นที่เขต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7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และชัยภูมิโดยเตรียมพร้อมทีมออกผ่าตัดตลอด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24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ชม โดย รพ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ขอนแก่นเป็นต้นแบบการดำเนินงานของ รพ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ในสังกังกัดกระทรวงสาธารณสุขที่ออกผ่าตัดนอกโรงพยาบาล แผนพัฒนาเพิ่มศักยภาพศัลยแพทย์โดยส่งอบรมผ่าตัด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Soft cadaver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และเพิ่มมาตรการความปลอดภัยให้แก่ทีมที่ออกเดินทาง</w:t>
            </w:r>
          </w:p>
          <w:p w:rsidR="00D128CF" w:rsidRPr="00FD0771" w:rsidRDefault="00D128CF" w:rsidP="00D128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</w:t>
            </w:r>
            <w:r w:rsidR="005A660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 New" w:hAnsi="TH Sarabun New" w:cs="TH Sarabun New"/>
                <w:sz w:val="28"/>
              </w:rPr>
              <w:t xml:space="preserve">Bone Marrow </w:t>
            </w:r>
            <w:r w:rsidRPr="00E14425">
              <w:rPr>
                <w:rFonts w:ascii="TH SarabunPSK" w:hAnsi="TH SarabunPSK" w:cs="TH SarabunPSK"/>
                <w:sz w:val="32"/>
                <w:szCs w:val="32"/>
              </w:rPr>
              <w:t>Transplant</w:t>
            </w:r>
            <w:r w:rsidRPr="00E14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เปิดให้บริการ ปลูกถ่ายไขกระดูกชนิด </w:t>
            </w:r>
            <w:r w:rsidRPr="00E14425">
              <w:rPr>
                <w:rFonts w:ascii="TH SarabunPSK" w:hAnsi="TH SarabunPSK" w:cs="TH SarabunPSK"/>
                <w:sz w:val="32"/>
                <w:szCs w:val="32"/>
              </w:rPr>
              <w:t>Autologous stem cell transplantation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ในกลุ่มมะเร็งเม็ดเลือดชนิด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Multiple Myeloma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ปัจจุบันปลูกถ่ายสำเร็จ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 </w:t>
            </w:r>
            <w:r w:rsidRPr="00FD0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ผ่านการรับรองเป็นหน่วยบริการตามระบบหลักประกันสุขภาพแห่งชาติ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และสำนักงานประกันสังคม</w:t>
            </w:r>
          </w:p>
          <w:p w:rsidR="00D128CF" w:rsidRPr="00952351" w:rsidRDefault="00D128CF" w:rsidP="00D128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  </w:t>
            </w:r>
            <w:r w:rsidR="005A660D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.</w:t>
            </w: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Pr="00C116B2">
              <w:rPr>
                <w:rFonts w:ascii="TH Sarabun New" w:hAnsi="TH Sarabun New" w:cs="TH Sarabun New"/>
                <w:sz w:val="28"/>
              </w:rPr>
              <w:t>Bone Bank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D128C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 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771">
              <w:rPr>
                <w:rFonts w:ascii="TH SarabunPSK" w:hAnsi="TH SarabunPSK" w:cs="TH SarabunPSK"/>
                <w:sz w:val="32"/>
                <w:szCs w:val="32"/>
              </w:rPr>
              <w:t>Save limb Save life  Save function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โดยมีการจัดเก็บกระดูกจากผู้เสียชีวิตได้อย่างเพียงพอ และมีการเพิ่มจำนวนตู้เพื่อรองรับการบริจาค เพื่อขยายไปสู่เครือข่าย</w:t>
            </w:r>
          </w:p>
        </w:tc>
      </w:tr>
      <w:tr w:rsidR="00D128CF" w:rsidRPr="00AD64FA" w:rsidTr="00BF2AB6">
        <w:tc>
          <w:tcPr>
            <w:tcW w:w="757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1.5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Cardiac </w:t>
            </w:r>
          </w:p>
        </w:tc>
        <w:tc>
          <w:tcPr>
            <w:tcW w:w="3686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STEMI 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8930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อัตราตาย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STEMI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02, 7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49, 5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63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45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9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อัตราการ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Reperfusion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93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1, 94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41, 95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97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89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9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DTB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90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นาที 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57, 67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83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72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61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) *ปี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เปลี่ยนตัวชี้วัด เป็น </w:t>
            </w:r>
            <w:proofErr w:type="spellStart"/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Dx</w:t>
            </w:r>
            <w:proofErr w:type="spellEnd"/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 to Balloon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120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นาที เท่ากับ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34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43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 xml:space="preserve">-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DTN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30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นาที 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16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8, 12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9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18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11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) *ปี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เปลี่ยนตัวชี้วัด เป็น </w:t>
            </w:r>
            <w:proofErr w:type="spellStart"/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Dx</w:t>
            </w:r>
            <w:proofErr w:type="spellEnd"/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 to Needle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ภายใน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30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นาที เท่ากับ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อัตราการ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re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admitted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28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วัน 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37, 1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67, 2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66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0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 อัตรา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 Stent thrombosis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31, 0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25, 0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26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21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128CF" w:rsidRPr="00AD64FA" w:rsidTr="00BF2AB6">
        <w:tc>
          <w:tcPr>
            <w:tcW w:w="757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lastRenderedPageBreak/>
              <w:t>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Stroke </w:t>
            </w:r>
          </w:p>
        </w:tc>
        <w:tc>
          <w:tcPr>
            <w:tcW w:w="3686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Ischemic stroke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8930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จำนวนผู้ป่วย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Ischemic stroke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2557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เท่ากับ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 1654, 1844, 1893, 1997, 2106, 2075, 1899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1751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คน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อัตราเสียชีวิต ผู้ป่วย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Ischemic stroke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2558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66, 2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69, 2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1, 1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61, 1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98, 1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84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9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อัตราการเกิดภาวะ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Symptomatic bleeding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ในผู้ป่วย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Acute ischemic stroke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2559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95, 6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99, 11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03, 6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32, 5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09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49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128CF" w:rsidRPr="002A3940" w:rsidTr="00BF2AB6">
        <w:tc>
          <w:tcPr>
            <w:tcW w:w="757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Spine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86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Spine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injury </w:t>
            </w:r>
          </w:p>
        </w:tc>
        <w:tc>
          <w:tcPr>
            <w:tcW w:w="8930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D128CF" w:rsidRPr="002A3940" w:rsidTr="00BF2AB6">
        <w:tc>
          <w:tcPr>
            <w:tcW w:w="757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Tumor Reconstruction</w:t>
            </w:r>
          </w:p>
        </w:tc>
        <w:tc>
          <w:tcPr>
            <w:tcW w:w="3686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โรคมะเร็งกระดูก และเนื้อเยื่อเกี่ยวพัน  </w:t>
            </w:r>
          </w:p>
        </w:tc>
        <w:tc>
          <w:tcPr>
            <w:tcW w:w="8930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D128CF" w:rsidRPr="00AD64FA" w:rsidTr="00BF2AB6">
        <w:tc>
          <w:tcPr>
            <w:tcW w:w="757" w:type="dxa"/>
            <w:tcBorders>
              <w:bottom w:val="single" w:sz="4" w:space="0" w:color="000000"/>
            </w:tcBorders>
          </w:tcPr>
          <w:p w:rsidR="00D128CF" w:rsidRPr="002A3940" w:rsidRDefault="00D128CF" w:rsidP="00D128C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2A3940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ศัลยกรรม</w:t>
            </w:r>
          </w:p>
        </w:tc>
        <w:tc>
          <w:tcPr>
            <w:tcW w:w="3686" w:type="dxa"/>
          </w:tcPr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Necrotizing fasciitis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2.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Acute Limb Ischemia 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3. </w:t>
            </w:r>
            <w:proofErr w:type="spellStart"/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Cholangiocarcinoma</w:t>
            </w:r>
            <w:proofErr w:type="spellEnd"/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CCA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4.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CA colon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2A3940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A3940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UGIB</w:t>
            </w:r>
          </w:p>
        </w:tc>
        <w:tc>
          <w:tcPr>
            <w:tcW w:w="8930" w:type="dxa"/>
          </w:tcPr>
          <w:p w:rsidR="00D128CF" w:rsidRPr="00AD64FA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60C5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B60C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B60C5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Necrotizing </w:t>
            </w:r>
            <w:proofErr w:type="gramStart"/>
            <w:r w:rsidRPr="00B60C5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fasciitis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</w:t>
            </w:r>
            <w:proofErr w:type="gramEnd"/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อัตราการถูกตัดขาจากภาวะเนื้อเน่า ปี 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78</w:t>
            </w: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%  </w:t>
            </w:r>
          </w:p>
          <w:tbl>
            <w:tblPr>
              <w:tblStyle w:val="a6"/>
              <w:tblW w:w="7825" w:type="dxa"/>
              <w:tblInd w:w="168" w:type="dxa"/>
              <w:tblLayout w:type="fixed"/>
              <w:tblLook w:val="04A0" w:firstRow="1" w:lastRow="0" w:firstColumn="1" w:lastColumn="0" w:noHBand="0" w:noVBand="1"/>
            </w:tblPr>
            <w:tblGrid>
              <w:gridCol w:w="1302"/>
              <w:gridCol w:w="1417"/>
              <w:gridCol w:w="1418"/>
              <w:gridCol w:w="1276"/>
              <w:gridCol w:w="1137"/>
              <w:gridCol w:w="1275"/>
            </w:tblGrid>
            <w:tr w:rsidR="00D128CF" w:rsidRPr="00AD64FA" w:rsidTr="00CE0656">
              <w:tc>
                <w:tcPr>
                  <w:tcW w:w="1302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24"/>
                      <w:szCs w:val="24"/>
                      <w:cs/>
                    </w:rPr>
                    <w:t>ปีงบประมาณ</w:t>
                  </w:r>
                </w:p>
              </w:tc>
              <w:tc>
                <w:tcPr>
                  <w:tcW w:w="141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จำนวนผู้ป่วย</w:t>
                  </w:r>
                </w:p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(ราย)</w:t>
                  </w:r>
                </w:p>
              </w:tc>
              <w:tc>
                <w:tcPr>
                  <w:tcW w:w="1418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อัตราการเสียชีวิต</w:t>
                  </w:r>
                </w:p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อัตราการตัดขา</w:t>
                  </w:r>
                </w:p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(ร้อยละ)</w:t>
                  </w:r>
                </w:p>
              </w:tc>
              <w:tc>
                <w:tcPr>
                  <w:tcW w:w="113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Re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-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DB</w:t>
                  </w:r>
                </w:p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(ร้อยละ)</w:t>
                  </w:r>
                </w:p>
              </w:tc>
              <w:tc>
                <w:tcPr>
                  <w:tcW w:w="1275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Re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-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admit</w:t>
                  </w:r>
                </w:p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(ร้อยละ)</w:t>
                  </w:r>
                </w:p>
              </w:tc>
            </w:tr>
            <w:tr w:rsidR="00D128CF" w:rsidRPr="00AD64FA" w:rsidTr="00CE0656">
              <w:tc>
                <w:tcPr>
                  <w:tcW w:w="1302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ปี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2562</w:t>
                  </w:r>
                </w:p>
              </w:tc>
              <w:tc>
                <w:tcPr>
                  <w:tcW w:w="141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1418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3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78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107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27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02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13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286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72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9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27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128CF" w:rsidRPr="00AD64FA" w:rsidTr="00CE0656">
              <w:tc>
                <w:tcPr>
                  <w:tcW w:w="1302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ปี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2563</w:t>
                  </w:r>
                </w:p>
              </w:tc>
              <w:tc>
                <w:tcPr>
                  <w:tcW w:w="141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1418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5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28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140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29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59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.)</w:t>
                  </w:r>
                </w:p>
              </w:tc>
              <w:tc>
                <w:tcPr>
                  <w:tcW w:w="113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371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78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43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13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74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128CF" w:rsidRPr="00AD64FA" w:rsidTr="00CE0656">
              <w:tc>
                <w:tcPr>
                  <w:tcW w:w="1302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ปี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2564</w:t>
                  </w:r>
                </w:p>
              </w:tc>
              <w:tc>
                <w:tcPr>
                  <w:tcW w:w="141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1418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5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52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145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30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78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13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381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80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89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13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76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128CF" w:rsidRPr="00AD64FA" w:rsidTr="00CE0656">
              <w:tc>
                <w:tcPr>
                  <w:tcW w:w="1302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ปี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2565</w:t>
                  </w:r>
                </w:p>
              </w:tc>
              <w:tc>
                <w:tcPr>
                  <w:tcW w:w="141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1418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39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6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86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142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25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00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137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505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88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90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vAlign w:val="center"/>
                </w:tcPr>
                <w:p w:rsidR="00D128CF" w:rsidRPr="00AD64FA" w:rsidRDefault="00D128CF" w:rsidP="00D128CF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</w:pP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14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(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.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</w:rPr>
                    <w:t>46</w:t>
                  </w:r>
                  <w:r w:rsidRPr="00AD64FA">
                    <w:rPr>
                      <w:rFonts w:ascii="TH SarabunPSK" w:hAnsi="TH SarabunPSK" w:cs="TH SarabunPSK"/>
                      <w:color w:val="000000" w:themeColor="text1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</w:tbl>
          <w:p w:rsidR="00D128CF" w:rsidRPr="00B60C53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60C5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2.</w:t>
            </w:r>
            <w:r w:rsidRPr="00B60C5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Arterial occlusion </w:t>
            </w:r>
            <w:r w:rsidRPr="00B60C5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2.1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Acute limb ischemia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morbidity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mortality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ค่อนข้างสูง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2.2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อัตราการถูกตัดขา (ข้อมูลโรงพยาบาลขอนแก่น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ประมาณ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19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</w:t>
            </w:r>
          </w:p>
          <w:p w:rsidR="00D128CF" w:rsidRDefault="00D128CF" w:rsidP="00D128CF">
            <w:pPr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A0679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A0679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A0679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A0679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Cholangiocarcinoma</w:t>
            </w:r>
            <w:proofErr w:type="spellEnd"/>
            <w:r w:rsidRPr="00A0679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A0679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CCA</w:t>
            </w:r>
            <w:proofErr w:type="gramStart"/>
            <w:r w:rsidRPr="00A0679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:</w:t>
            </w:r>
            <w:proofErr w:type="gram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CCA</w:t>
            </w:r>
            <w:r w:rsidRPr="0071415C">
              <w:rPr>
                <w:rFonts w:ascii="Arial" w:hAnsi="Arial" w:cs="Arial"/>
                <w:color w:val="000000" w:themeColor="text1"/>
                <w:sz w:val="30"/>
                <w:szCs w:val="30"/>
              </w:rPr>
              <w:t>​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อัตราตาย</w:t>
            </w:r>
            <w:r w:rsidRPr="0071415C">
              <w:rPr>
                <w:rFonts w:ascii="Arial" w:hAnsi="Arial" w:cs="Arial" w:hint="cs"/>
                <w:color w:val="000000" w:themeColor="text1"/>
                <w:sz w:val="30"/>
                <w:szCs w:val="30"/>
                <w:cs/>
              </w:rPr>
              <w:t>​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</w:t>
            </w:r>
            <w:r w:rsidRPr="0071415C">
              <w:rPr>
                <w:rFonts w:ascii="Arial" w:hAnsi="Arial" w:cs="Arial" w:hint="cs"/>
                <w:color w:val="000000" w:themeColor="text1"/>
                <w:sz w:val="30"/>
                <w:szCs w:val="30"/>
                <w:cs/>
              </w:rPr>
              <w:t>​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</w:t>
            </w:r>
          </w:p>
          <w:p w:rsidR="00247AC9" w:rsidRPr="00AD64FA" w:rsidRDefault="00247AC9" w:rsidP="00D128CF">
            <w:pPr>
              <w:rPr>
                <w:rFonts w:ascii="TH SarabunPSK" w:eastAsia="Sarabun" w:hAnsi="TH SarabunPSK" w:cs="TH SarabunPSK" w:hint="cs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D128CF" w:rsidRPr="0071415C" w:rsidTr="00BF2AB6">
        <w:tc>
          <w:tcPr>
            <w:tcW w:w="757" w:type="dxa"/>
            <w:tcBorders>
              <w:top w:val="single" w:sz="4" w:space="0" w:color="000000"/>
              <w:bottom w:val="single" w:sz="4" w:space="0" w:color="auto"/>
            </w:tcBorders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lastRenderedPageBreak/>
              <w:t>3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กุมารเวชกรรม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proofErr w:type="spell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Pnuemonia</w:t>
            </w:r>
            <w:proofErr w:type="spell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with underlying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Sepsis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Thalassemia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30" w:type="dxa"/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D128CF" w:rsidRPr="0071415C" w:rsidTr="00BF2AB6">
        <w:trPr>
          <w:trHeight w:val="264"/>
        </w:trPr>
        <w:tc>
          <w:tcPr>
            <w:tcW w:w="757" w:type="dxa"/>
            <w:tcBorders>
              <w:top w:val="single" w:sz="4" w:space="0" w:color="auto"/>
              <w:bottom w:val="single" w:sz="4" w:space="0" w:color="000000"/>
            </w:tcBorders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000000"/>
            </w:tcBorders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ศัลยกรรมออ</w:t>
            </w:r>
            <w:proofErr w:type="spellStart"/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โธ</w:t>
            </w:r>
            <w:proofErr w:type="spellEnd"/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 xml:space="preserve">          </w:t>
            </w:r>
            <w:proofErr w:type="spellStart"/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ปิ</w:t>
            </w:r>
            <w:proofErr w:type="spellEnd"/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ดิก</w:t>
            </w:r>
            <w:proofErr w:type="spellStart"/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ส์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D128CF" w:rsidRPr="0071415C" w:rsidRDefault="00D128CF" w:rsidP="00D128CF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Fracture around hip in Elderly</w:t>
            </w:r>
          </w:p>
          <w:p w:rsidR="00D128CF" w:rsidRPr="0071415C" w:rsidRDefault="00D128CF" w:rsidP="00D128CF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Fracture Acetabulum</w:t>
            </w:r>
          </w:p>
          <w:p w:rsidR="00D128CF" w:rsidRPr="0071415C" w:rsidRDefault="00D128CF" w:rsidP="00D128CF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Upper &amp; lower extremity injury </w:t>
            </w:r>
          </w:p>
          <w:p w:rsidR="00D128CF" w:rsidRPr="0071415C" w:rsidRDefault="00D128CF" w:rsidP="00D128CF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Pediatric in </w:t>
            </w:r>
            <w:proofErr w:type="spell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orthopaedics</w:t>
            </w:r>
            <w:proofErr w:type="spell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  <w:p w:rsidR="00D128CF" w:rsidRPr="0071415C" w:rsidRDefault="00D128CF" w:rsidP="00D128CF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Septic arthritis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OA</w:t>
            </w:r>
          </w:p>
        </w:tc>
        <w:tc>
          <w:tcPr>
            <w:tcW w:w="8930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D128CF" w:rsidRPr="0071415C" w:rsidTr="00BF2AB6">
        <w:trPr>
          <w:trHeight w:val="264"/>
        </w:trPr>
        <w:tc>
          <w:tcPr>
            <w:tcW w:w="757" w:type="dxa"/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215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อายุรกรรม</w:t>
            </w:r>
          </w:p>
        </w:tc>
        <w:tc>
          <w:tcPr>
            <w:tcW w:w="3686" w:type="dxa"/>
          </w:tcPr>
          <w:p w:rsidR="00D128CF" w:rsidRPr="0071415C" w:rsidRDefault="00D128CF" w:rsidP="00D128CF">
            <w:pPr>
              <w:ind w:right="-17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Sepsis </w:t>
            </w:r>
          </w:p>
          <w:p w:rsidR="00D128CF" w:rsidRPr="0071415C" w:rsidRDefault="00D128CF" w:rsidP="00D128CF">
            <w:pPr>
              <w:ind w:right="-170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Pneumonia</w:t>
            </w:r>
            <w:r w:rsidRPr="0071415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ind w:right="-17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TB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8930" w:type="dxa"/>
          </w:tcPr>
          <w:p w:rsidR="00D128CF" w:rsidRPr="00B06B0B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06B0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B06B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B06B0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Sepsis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1.1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จำนวนผู้ป่วย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Sepsis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2591, 2508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2305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อัตราตาย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NI Sepsis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เท่ากับ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85, 56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62, 54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13, 48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75, 41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04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(เป้าหมาย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อัตราตาย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CI Sepsis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เท่ากับ 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37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95, 38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82, 33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42, 27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28, 25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83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B06B0B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06B0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B06B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B06B0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Pneumonia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2.1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อัตราตายในผู้ป่วย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Pneumonia with respiratory failure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52, 36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24, 18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88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13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2.2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จำนวนวันนอนรวม (เฉลี่ย) ผู้ป่วย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Pneumonia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เท่ากับ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28, 7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82, 7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88, 12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29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วัน (เป้าหมาย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วัน)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2.3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จำนวนวันนอนรวม (เฉลี่ย) ผู้ป่วย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Pneumonia with respiratory failure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เท่ากับ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12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63, 12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50, 12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12, 18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90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09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วัน (เป้าหมาย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วัน)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2.4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อัตราการเกิด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VAP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27, 5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71, 4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14, 5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ครั้งต่อ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1,000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วันใช้เครื่องช่วยหายใจ (เป้าหมาย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ครั้งต่อ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1,000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วันใช้เครื่องช่วยหายใจ)</w:t>
            </w:r>
          </w:p>
          <w:p w:rsidR="00D128CF" w:rsidRPr="003325B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325B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lastRenderedPageBreak/>
              <w:t>3</w:t>
            </w:r>
            <w:r w:rsidRPr="003325B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3325B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TB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อัตราการรักษาหายในผู้ป่วย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TB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57, 81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32, 70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79, 79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36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TB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ขาดยา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76, 5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77, 2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38, 5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43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81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3.3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อัตราตายผู้ป่วย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TB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เท่ากับ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5, 9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35, 10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11, 12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97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(เป้าหมาย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128CF" w:rsidRPr="0071415C" w:rsidTr="00BF2AB6">
        <w:tc>
          <w:tcPr>
            <w:tcW w:w="757" w:type="dxa"/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lastRenderedPageBreak/>
              <w:t>6</w:t>
            </w:r>
          </w:p>
        </w:tc>
        <w:tc>
          <w:tcPr>
            <w:tcW w:w="2215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จักษุ</w:t>
            </w:r>
          </w:p>
        </w:tc>
        <w:tc>
          <w:tcPr>
            <w:tcW w:w="3686" w:type="dxa"/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Cataract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Diabetic retinopathy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DR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30" w:type="dxa"/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Cataract </w:t>
            </w:r>
          </w:p>
          <w:p w:rsidR="00D128CF" w:rsidRPr="0071415C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1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การคัดกรองต้อกระจกในผู้สูงอายุ เป้าหมายร้อยละ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93.70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92.09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95.27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83.53</w:t>
            </w:r>
          </w:p>
          <w:p w:rsidR="00D128CF" w:rsidRPr="0071415C" w:rsidRDefault="00D128CF" w:rsidP="00D128CF">
            <w:pPr>
              <w:jc w:val="both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1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ต้อกระจกชนิดบอดได้รับการผ่าตัดภายใน 30 วัน เป้าหมายร้อยละ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85.35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93.39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89.51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95.75</w:t>
            </w:r>
          </w:p>
          <w:p w:rsidR="00D128CF" w:rsidRPr="0071415C" w:rsidRDefault="00D128CF" w:rsidP="00D128CF">
            <w:pPr>
              <w:jc w:val="both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1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ต้อกระจกชนิดไม่บอดได้รับการผ่าตัดภายใน 90 วัน เป้าหมายร้อยละ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96.03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98.90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99.62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97.52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1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VA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หลังผ่าตัดต้อกระจกดีขึ้นมากกว่า 3 แถว เป้าหมายมากกว่าร้อยละ 95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71415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1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การติดเชื้อแผลผ่าตัดสะอาด เป้าหมายน้อยกว่าร้อยละ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0,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0, 0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07, 0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proofErr w:type="spell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Intravitrea</w:t>
            </w:r>
            <w:proofErr w:type="spell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Bevacizumab injection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IVT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jc w:val="both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2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ผู้ป่วยเบาหวานได้รับการคัดกรองเบาหวานขึ้นจอตา เป้าหมาย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proofErr w:type="gram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NA,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</w:t>
            </w:r>
            <w:proofErr w:type="gram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50,  60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13,  50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06</w:t>
            </w:r>
          </w:p>
          <w:p w:rsidR="00D128CF" w:rsidRPr="0071415C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ผู้ป่วยเบาหวานจอตาได้รับการรักษาภายใน 30 วัน เป้าหมายร้อยละ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proofErr w:type="gram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NA,   </w:t>
            </w:r>
            <w:proofErr w:type="gram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100, 100,  100,  100</w:t>
            </w:r>
          </w:p>
          <w:p w:rsidR="00D128CF" w:rsidRPr="0071415C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2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การติดเชื้อหลังฉีด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IVT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เป้าหมายน้อยกว่าร้อยละ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0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2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VA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หลังฉีดยาเข้าน้ำวุ้นตาเท่าเดิม/ดีขึ้นกว่าเดิม เป้าหมาย≥ ร้อยละ 70  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proofErr w:type="gram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ร้อยละ</w:t>
            </w:r>
            <w:proofErr w:type="gram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NA,  NA,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74.36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  75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ROP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lastRenderedPageBreak/>
              <w:t xml:space="preserve">   3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การคัดกรองเด็กเสี่ยง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ROP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เป้าหมายร้อยละ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100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100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3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ROP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ระยะ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ได้รับการรักษาภายใน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วัน เป้าหมายร้อยละ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100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100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proofErr w:type="spell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Pterygium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4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อัตราการติดเชื้อ เป้าหมายน้อยกว่าร้อยละ 0.3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PKP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5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Severe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corneal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ulcer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เก็บตาไว้ได้ เป้าหมายมากกว่าร้อยละ 80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NA, NA,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75, 87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Glaucoma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6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อัตราการขาดนัดผู้ป่วยต้อหิน เป้าหมายน้อยกว่าร้อยละ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NA, 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40,  5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42,  5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</w:t>
            </w:r>
          </w:p>
        </w:tc>
      </w:tr>
      <w:tr w:rsidR="00D128CF" w:rsidRPr="0071415C" w:rsidTr="00BF2AB6">
        <w:tc>
          <w:tcPr>
            <w:tcW w:w="757" w:type="dxa"/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lastRenderedPageBreak/>
              <w:t>7</w:t>
            </w:r>
          </w:p>
        </w:tc>
        <w:tc>
          <w:tcPr>
            <w:tcW w:w="2215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โสต ศอ นาสิก</w:t>
            </w:r>
          </w:p>
        </w:tc>
        <w:tc>
          <w:tcPr>
            <w:tcW w:w="3686" w:type="dxa"/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CA Head and neck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เน้น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 oral cavity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Newborn hearing loss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CLCP</w:t>
            </w:r>
          </w:p>
        </w:tc>
        <w:tc>
          <w:tcPr>
            <w:tcW w:w="8930" w:type="dxa"/>
          </w:tcPr>
          <w:p w:rsidR="00D128CF" w:rsidRPr="001855D0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1</w:t>
            </w: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Head and neck cancer</w:t>
            </w:r>
          </w:p>
          <w:p w:rsidR="00D128CF" w:rsidRPr="00280626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1.1</w:t>
            </w:r>
            <w:r w:rsidRPr="00280626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ผู้ป่วยที่เข้ารับการรักษาบางรายมีระยะของโรคลุกลามไม่สามารถผ่าตัดได้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1.2</w:t>
            </w:r>
            <w:r w:rsidRPr="0071415C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ผู้ป่วยมีภาวะ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Upper airway obstruction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1.3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มีการวางแผนออกหน่วยคัดกรองผู้ป่วยในชุมชน (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Early detection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) เพื่อเพิ่มการเข้าถึงมากขึ้น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1.4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2566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มีแผนรับแพทย์เฉพาะทาง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Head and neck cancer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เพิ่ม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คน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1.5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มีการวางแผนพัฒนาการดูแลผู้ป่วยมะเร็งศีรษะและลำคอแบบครบวงจร และขอรับการประเมินการประกันคุณภาพรายโรค (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Disease Specific Certification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) ในปี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2567</w:t>
            </w:r>
          </w:p>
          <w:p w:rsidR="00D128CF" w:rsidRPr="001855D0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2</w:t>
            </w: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New born hearing</w:t>
            </w:r>
            <w:r w:rsidRPr="001855D0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2.1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ทารกแรกเกิดจำนวน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3,023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ได้รับการคัดกรอง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2941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ราย เป็น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high risk 815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 ที่เหลือ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refer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2.2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เครื่องมือในการตรวจ คัดกรองไม่เพียงพอ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2.3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มีการวางแผนพัฒนาเครือข่ายการคัดกรองในเขตสุขภาพที่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7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เพื่อลดระยะเวลารอคอย และลดความแออัดของผู้ป่วยเพื่อให้ได้รับการประเมินตามมาตรฐาน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2.4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วางแผนจัดซื้อเครื่องตรวจคัดกรองการได้ยินในทารกแรกเกิดเพิ่มในปี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66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2.5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วางแผนจัดซื้อรถ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Mobile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ในการออกคัดกรองได้ทุกโรงพยาบาลในเขตสุขภาพที่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7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lastRenderedPageBreak/>
              <w:t xml:space="preserve">   2.6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สามารถใส่เครื่องช่วยฟังในเด็กเล็กและติดตามพัฒนาการด้านการฟังและพูด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</w:rPr>
            </w:pPr>
            <w:bookmarkStart w:id="0" w:name="_gjdgxs" w:colFirst="0" w:colLast="0"/>
            <w:bookmarkEnd w:id="0"/>
            <w:r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2.7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มีการผ่าตัดฝังประสาทหูเทียมหลังได้รับการใส่เครื่องช่วยฟังอย่างมีประสิทธิภาพสูงสุดเครื่องช่วยฟังในเด็กหูหนวกทั้ง 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ข้าง</w:t>
            </w:r>
          </w:p>
        </w:tc>
      </w:tr>
      <w:tr w:rsidR="00D128CF" w:rsidRPr="0071415C" w:rsidTr="00BF2AB6">
        <w:tc>
          <w:tcPr>
            <w:tcW w:w="757" w:type="dxa"/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lastRenderedPageBreak/>
              <w:t>8</w:t>
            </w:r>
          </w:p>
        </w:tc>
        <w:tc>
          <w:tcPr>
            <w:tcW w:w="2215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สูตินรีเวชกรรม</w:t>
            </w:r>
          </w:p>
        </w:tc>
        <w:tc>
          <w:tcPr>
            <w:tcW w:w="3686" w:type="dxa"/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PPH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High risk pregnancy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3.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Preterm labor</w:t>
            </w:r>
          </w:p>
        </w:tc>
        <w:tc>
          <w:tcPr>
            <w:tcW w:w="8930" w:type="dxa"/>
          </w:tcPr>
          <w:p w:rsidR="00D128CF" w:rsidRPr="00101E5E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1.ตกเลือดหลังคลอดระยะเฉียบพลัน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1.1อัตราตกเลือดหลังคลอดระยะเฉียบพลัน ปี 61-65 เท่ากับร้อยละ 1.8, 1.7, 1.6, 2.2, 2.3 ของจำนวนการคลอดทั้งหมด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1.2 อัตราการเกิดภาวะแทรกซ้อนที่รุนแรงจากการตกเลือดหลังคลอด ปี 61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—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5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ภาวะช็อค ร้อยละ 2.1, 2.4, 4, 3, 1.2 ของจำนวนมารดาที่ตกเลือดทั้งหมด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1.2.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>B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 xml:space="preserve">lynch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8.4, 8.2, 4, 1, 3.6 ของจำนวนมารดาที่ตกเลือดทั้งหมด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1.2.3 ตัดมดลูก ร้อยละ 10, 8.2, 4, 1,3.6 ของจำนวนมารดาที่ตกเลือดทั้งหมด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1.2.4 จำนวนมารดาเสียชีวิตจากการตกเลือดหลังคลอด 0, 0, 0, 2, 0 ราย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2.อัตราการตายของมารดา :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ปี 61-65 เท่ากับ 12.9, 13, 28.6, 23.7, 7.9 ต่อแสนการเกิดมีชีพ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3. อัตราการคลอดก่อนกำหนด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ปี 61-65 ร้อยละ 11.4, 11.9, 11.6, 10.4, 10 ของจำนวนการเกิดมีชีพทั้งหมด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</w:pP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4.อัตราการเกิด </w:t>
            </w: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Birth asphyxia</w:t>
            </w: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ปี 61-65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 xml:space="preserve"> เท่ากับ 41.7, 52.9, 45.8, 57.9, 53.6 ต่อพันการเกิดมีชีพ</w:t>
            </w:r>
          </w:p>
          <w:p w:rsidR="00D128CF" w:rsidRPr="00101E5E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01E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 xml:space="preserve">5. มะเร็งทางนรีเวช :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en-GB"/>
              </w:rPr>
              <w:t xml:space="preserve">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>5.1 จำนวนสตรีที่ได้รับการคัดกรองมะเร็งปากมดลูก ปี 61-64 จำนวน 11,581, 15,100, 13,440, 16,965 ราย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en-GB"/>
              </w:rPr>
              <w:t xml:space="preserve">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>5.2 ผู้ป่วยมะเร็งนรีเวชได้รับการผ่าตัดภายใน 1 เดือน ปี 63-64 ร้อยละ 56.79, 46.7 ของจำนวนผู้ป่วยมะเร็งที่คัดกรองได้ทั้งหมด</w:t>
            </w:r>
          </w:p>
        </w:tc>
      </w:tr>
      <w:tr w:rsidR="00D128CF" w:rsidRPr="0071415C" w:rsidTr="00BF2AB6">
        <w:tc>
          <w:tcPr>
            <w:tcW w:w="757" w:type="dxa"/>
          </w:tcPr>
          <w:p w:rsidR="00D128CF" w:rsidRPr="0071415C" w:rsidRDefault="00D128CF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15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PCT </w:t>
            </w:r>
            <w:r w:rsidRPr="0071415C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จิตเวช</w:t>
            </w:r>
          </w:p>
        </w:tc>
        <w:tc>
          <w:tcPr>
            <w:tcW w:w="3686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Schizophrenia 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SMIV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8930" w:type="dxa"/>
          </w:tcPr>
          <w:p w:rsidR="00D128CF" w:rsidRPr="00280626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806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</w:t>
            </w:r>
            <w:r w:rsidRPr="002806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schizophrenia</w:t>
            </w:r>
            <w:r w:rsidRPr="002806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มีจำนวนผู้ป่วย ในปี 2562 2563 2564 เป็นจำนวน 442 437 และ 443 คน ตามลำดับ จำนวนการมาใช้บริการแบบผู้ป่วยนอก ปี 2562 2563 2564 เป็น 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107 2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,009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และ 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921 ครั้ง ตามลำดับ ในช่วงปี 2564 จำนวนการมาใช้บริการแบบผู้ป่วยนอกลดลง เนื่องด้วยสถานการณ์การแพร่ระบาดของเชื้อโควิด19 จึงได้มีการโทรหาผู้ป่วยเพื่อสอบถามอาการและส่งยาไปที่บ้าน    การดูแลผู้ป่วยโรคจิตเภทมีระบบการดูแลแบบต่อเนื่อง ทั้ง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การเยี่ยมบ้านในกรณีที่มีอาการรุนแรงหรือขาดการกินยาต่อเนื่องหรือมุ่งไปแก้ปัญหาเฉพาะเป็นรายกรณี  ทั้งการโทรติดตามกรณีผู้ป่วยไม่มาตามนัด</w:t>
            </w:r>
          </w:p>
          <w:p w:rsidR="00D128CF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</w:t>
            </w:r>
            <w:r w:rsidRPr="0071415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 substance use disorder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มีจำนวนผู้ป่วย ในปี 2562 2563 2564 เป็นจำนวน 753 820 และ 195 คน ตามลำดับ จำนวนผู้ป่วยที่ลดลงไปอยากมากในปี 2564 เป็นผลมาจากการอยู่ในช่วงการเปลี่ยนประมวลกฎหมายยาเสพติดใหม่ ทำให้ผู้ป่วยจำนวนมากอยู่ระหว่างการพิจารณาคดี ทำให้ชะลอการมารับบริการ แต่จำนวนผู้ป่วยจริงของกลุ่มผู้ติดยาเสพติดมีการเพิ่มขึ้นอย่างต่อเนื่อง  ความยากของการดูแลรักษาผู้ติดยาเสพติดคือเป็นโรคทางสมองที่เรื้อรัง ต้องใช้การบำบัดระยะยาว และต้องได้รับความร่วมมือที่ดี ทั้งจากผู้ป่วย และญาติ  อีกทั้งสภาวะสถานการณ์เศรษฐกิจ โรคระบาดในปัจจุบัน ยาเสพติดราคาถูก เข้าถึงได้ง่าย  ส่งผลให้คนจำนวนมากเครียด หาทางออกไม่ได้ มาใช้สารเสพติดมากขึ้น   การจะแก้ปัญหาการรักษาผู้ติดยาเสพติดจำเป็นอย่างมากที่ต้องอาศัยความร่วมมือจากหลายหน่วยงาน ในการบูรณาการ ตั้งแต่การให้ความร่วมเกี่ยวกับยาเสพติด การดูแลจิตใจตนเองและคนในครอบครัว การแก้ปัญหาเศรษฐกิจในครัวเรือน การติดตามเยี่ยมดูแล และส่งเสริมอาชีพ ซึ่งกระบวนการทั้งหมดนี้ยังเป็นจุดอ่อนที่สำคัญ และเป็นความท้าทายที่จะต้องพัฒนางานต่อไป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ในอนาคตคาดการณ์ว่าการให้บริการสุขภาพจิตในเขต 7 จะมีการพัฒนาขึ้น ดังต่อไปนี้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- โรงพยาบาลอำเภอ มีหอผู้ป่วยจิตเวชและยาเสพติด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- มีการบูรณาการกับภาครัฐในหน่วยงาน</w:t>
            </w:r>
            <w:proofErr w:type="spellStart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ต่างๆ</w:t>
            </w:r>
            <w:proofErr w:type="spellEnd"/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และภาคเอกชน ในการดูแลผู้ป่วยสุขภาพจิต และยาเสพติด</w:t>
            </w:r>
          </w:p>
        </w:tc>
      </w:tr>
      <w:tr w:rsidR="00D128CF" w:rsidRPr="0071415C" w:rsidTr="00BF2AB6">
        <w:tc>
          <w:tcPr>
            <w:tcW w:w="757" w:type="dxa"/>
          </w:tcPr>
          <w:p w:rsidR="00D128CF" w:rsidRPr="0071415C" w:rsidRDefault="00247AC9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lastRenderedPageBreak/>
              <w:t>10</w:t>
            </w:r>
          </w:p>
        </w:tc>
        <w:tc>
          <w:tcPr>
            <w:tcW w:w="2215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PST</w:t>
            </w:r>
            <w:r w:rsidRPr="0071415C">
              <w:rPr>
                <w:rFonts w:ascii="TH SarabunPSK" w:eastAsia="Angsana New" w:hAnsi="TH SarabunPSK" w:cs="TH SarabunPSK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1415C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OPD</w:t>
            </w:r>
          </w:p>
        </w:tc>
        <w:tc>
          <w:tcPr>
            <w:tcW w:w="3686" w:type="dxa"/>
          </w:tcPr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DM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HT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CKD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30" w:type="dxa"/>
          </w:tcPr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DM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อัตราการเกิดภาวะแทรกซ้อนเฉียบพลันในผู้ป่วย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DM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34, 2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40, 2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91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sym w:font="Symbol" w:char="F0A3"/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2%)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อัตราผู้ป่วยเบาหวานรายใหม่ต่อแสนประชากร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เพิ่มขึ้น 19.44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04,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15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7,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39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8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(ลดลง≥ร้อยละ 5 เมื่อเทียบกับปีที่ผ่านมา)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 ร้อยละของผู้ป่วยเบาหวานที่ควบคุมระดับ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HbA1c &gt;7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16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42, 17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80, 20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10, 24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36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u w:val="single"/>
              </w:rPr>
              <w:t>&gt;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 xml:space="preserve">- อัตราของผู้ป่วยเบาหวานที่มีแผลที่เท้าที่มีขนาดแผลลดลงไม่เกิดการติดเชื้อเพิ่มหลังทำแผล 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100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 อัตราผู้ป่วย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DM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มาตรวจตามนัด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20, 82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90, 82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70, 80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97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31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&gt;80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%)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อัตราผู้ป่วย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DM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ได้รับการตรวจคัดกรองตา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25612564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44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93, 41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74, 40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76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4437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&gt;60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%)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HT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อัตราผู้ป่วยโรคความดันโลหิตสูงรายใหม่ต่อแสนประชากร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เพิ่มขึ้น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65,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68,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37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68,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52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และเพิ่มขึ้น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11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76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(ลดลง≥ร้อยละ 5 เมื่อเทียบกับปีที่ผ่านมา)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 ร้อยละผู้ป่วยโรคความดันโลหิตสูงที่ควบคุมความดันโลหิตได้ดี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2562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ร้อยละ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50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71, 53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43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54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58 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(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u w:val="single"/>
              </w:rPr>
              <w:t>&gt;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%)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CKD</w:t>
            </w:r>
            <w:r w:rsidRPr="0071415C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128CF" w:rsidRPr="0071415C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 อัตราผู้ป่วยโรคไตรายใหม่ต่อแสนประชากร ปี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2564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ลดลง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004 </w:t>
            </w:r>
            <w:r w:rsidRPr="0071415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(ลดลง≥ร้อยละ 5 เมื่อเทียบกับปีที่ผ่านมา)</w:t>
            </w:r>
          </w:p>
        </w:tc>
      </w:tr>
      <w:tr w:rsidR="00D128CF" w:rsidRPr="00AD64FA" w:rsidTr="00C808D0">
        <w:trPr>
          <w:trHeight w:val="1271"/>
        </w:trPr>
        <w:tc>
          <w:tcPr>
            <w:tcW w:w="757" w:type="dxa"/>
          </w:tcPr>
          <w:p w:rsidR="00D128CF" w:rsidRPr="00C94925" w:rsidRDefault="00247AC9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  <w:lastRenderedPageBreak/>
              <w:t>11</w:t>
            </w:r>
          </w:p>
        </w:tc>
        <w:tc>
          <w:tcPr>
            <w:tcW w:w="2215" w:type="dxa"/>
          </w:tcPr>
          <w:p w:rsidR="00D128CF" w:rsidRPr="00C94925" w:rsidRDefault="00D128CF" w:rsidP="00D128C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C94925"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  <w:t>PST</w:t>
            </w:r>
            <w:r w:rsidRPr="00C94925">
              <w:rPr>
                <w:rFonts w:ascii="TH SarabunPSK" w:eastAsia="Angsana New" w:hAnsi="TH SarabunPSK" w:cs="TH SarabunPSK"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94925"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  <w:t>ER</w:t>
            </w:r>
          </w:p>
        </w:tc>
        <w:tc>
          <w:tcPr>
            <w:tcW w:w="3686" w:type="dxa"/>
          </w:tcPr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</w:t>
            </w: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Multiple trauma       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2.</w:t>
            </w: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Severe Head Injury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3.</w:t>
            </w: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Sepsis 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4.</w:t>
            </w: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STEMI </w:t>
            </w:r>
          </w:p>
          <w:p w:rsidR="00D128CF" w:rsidRPr="00A9527F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5. </w:t>
            </w:r>
            <w:r w:rsidRPr="000B65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Stroke</w:t>
            </w:r>
          </w:p>
        </w:tc>
        <w:tc>
          <w:tcPr>
            <w:tcW w:w="8930" w:type="dxa"/>
          </w:tcPr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Trauma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อัตราการเสียชีวิตของผู้ป่วยสีแดง (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Level 1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ใน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24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อัตราการเสียชีวิตของผู้ป่วยที่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PS Score &lt; 0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75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TBI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- อัตราของผู้ป่วย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HI Fast track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ที่มี ข้อบ่งชี้ ได้รับการผ่าตัด ภายใน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24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ชั่วโมง 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อัตราการเสียชีวิตของผู้ป่วยสีแดง (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Level 1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ใน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24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0B6559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Sepsis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อัตราการใช้ </w:t>
            </w:r>
            <w:proofErr w:type="spellStart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qSOFA</w:t>
            </w:r>
            <w:proofErr w:type="spellEnd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100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อัตราการ ให้ยาฆ่าเชื้อ  ภายใน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 หลังมารับบริการ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96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% 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อัตราของผู้ป่วย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Severe Sepsis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ได้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Admit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ICU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</w:p>
          <w:p w:rsidR="00D128CF" w:rsidRPr="000B6559" w:rsidRDefault="00D128CF" w:rsidP="00D128CF">
            <w:pPr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0B6559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0B6559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Stroke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- อัตราการเข้าถึงบริการด้วย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EMS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2563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2564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=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ระยะเวลาเฉลี่ยของการได้รับยา </w:t>
            </w:r>
            <w:proofErr w:type="spellStart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rtPA</w:t>
            </w:r>
            <w:proofErr w:type="spellEnd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หัวใจ (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Door to </w:t>
            </w:r>
            <w:proofErr w:type="spellStart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rtPA</w:t>
            </w:r>
            <w:proofErr w:type="spellEnd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2563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2564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=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54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นาที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นาที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5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STEMI 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ระยะเวลาเฉลี่ยของการนำส่งผู้ป่วยถึงห้องสวนหัวใจ (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Door to </w:t>
            </w:r>
            <w:proofErr w:type="spellStart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cath</w:t>
            </w:r>
            <w:proofErr w:type="spellEnd"/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lab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 ปี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2563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2564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=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46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นาที,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50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นาที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49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นาที</w:t>
            </w:r>
          </w:p>
          <w:p w:rsidR="00D128CF" w:rsidRPr="000B6559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จำนวนครั้งที่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Door to EKG &gt; 10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นาที ปี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64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=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%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65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=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0B655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</w:p>
        </w:tc>
      </w:tr>
      <w:tr w:rsidR="00D128CF" w:rsidRPr="00AD64FA" w:rsidTr="00BF2AB6">
        <w:tc>
          <w:tcPr>
            <w:tcW w:w="757" w:type="dxa"/>
          </w:tcPr>
          <w:p w:rsidR="00D128CF" w:rsidRPr="00745FB1" w:rsidRDefault="00247AC9" w:rsidP="00D128CF">
            <w:pPr>
              <w:jc w:val="center"/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  <w:lastRenderedPageBreak/>
              <w:t>12</w:t>
            </w:r>
          </w:p>
        </w:tc>
        <w:tc>
          <w:tcPr>
            <w:tcW w:w="2215" w:type="dxa"/>
          </w:tcPr>
          <w:p w:rsidR="00D128CF" w:rsidRPr="00745FB1" w:rsidRDefault="00D128CF" w:rsidP="00D128CF">
            <w:pPr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745FB1">
              <w:rPr>
                <w:rFonts w:ascii="TH SarabunPSK" w:eastAsia="Sarabun" w:hAnsi="TH SarabunPSK" w:cs="TH SarabunPSK"/>
                <w:b/>
                <w:color w:val="000000" w:themeColor="text1"/>
                <w:sz w:val="32"/>
                <w:szCs w:val="32"/>
                <w:cs/>
              </w:rPr>
              <w:t>ทันตกรรม</w:t>
            </w:r>
          </w:p>
        </w:tc>
        <w:tc>
          <w:tcPr>
            <w:tcW w:w="3686" w:type="dxa"/>
          </w:tcPr>
          <w:p w:rsidR="00D128CF" w:rsidRPr="00AD64FA" w:rsidRDefault="00D128CF" w:rsidP="00D128CF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D64F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.ฟันผุในเด็ก </w:t>
            </w:r>
          </w:p>
        </w:tc>
        <w:tc>
          <w:tcPr>
            <w:tcW w:w="8930" w:type="dxa"/>
          </w:tcPr>
          <w:p w:rsidR="00D128CF" w:rsidRPr="00AD64FA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-ผู้ปกครองไม่</w:t>
            </w:r>
            <w:bookmarkStart w:id="1" w:name="_GoBack"/>
            <w:bookmarkEnd w:id="1"/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เห็นความสำคัญทำให้ขาดการดูแลเอาใจใส่</w:t>
            </w:r>
          </w:p>
          <w:p w:rsidR="00D128CF" w:rsidRPr="00AD64FA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-ไม่มีนโยบายระดับชาติในการควบคุม กำกับขนมหวานน้ำอัดลมในกลุ่มเด็ก</w:t>
            </w:r>
          </w:p>
          <w:p w:rsidR="00D128CF" w:rsidRPr="00AD64FA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-ขาดการส่งเสริมการสร้างทัศนะคติในการดูแลสุขภาพ ช่องปากผ่านการเรียนรู้ในโรงเรียน</w:t>
            </w:r>
          </w:p>
          <w:p w:rsidR="00D128CF" w:rsidRPr="00AD64FA" w:rsidRDefault="00D128CF" w:rsidP="00D128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D6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-บุคคลากรในงานส่งเสริมสุขภาพไม่เพียงพอ</w:t>
            </w:r>
          </w:p>
        </w:tc>
      </w:tr>
    </w:tbl>
    <w:p w:rsidR="003757E6" w:rsidRPr="00AD64FA" w:rsidRDefault="003757E6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sectPr w:rsidR="003757E6" w:rsidRPr="00AD64FA">
      <w:headerReference w:type="default" r:id="rId9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40C" w:rsidRDefault="00AB140C">
      <w:pPr>
        <w:spacing w:after="0" w:line="240" w:lineRule="auto"/>
      </w:pPr>
      <w:r>
        <w:separator/>
      </w:r>
    </w:p>
  </w:endnote>
  <w:endnote w:type="continuationSeparator" w:id="0">
    <w:p w:rsidR="00AB140C" w:rsidRDefault="00AB1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40C" w:rsidRDefault="00AB140C">
      <w:pPr>
        <w:spacing w:after="0" w:line="240" w:lineRule="auto"/>
      </w:pPr>
      <w:r>
        <w:separator/>
      </w:r>
    </w:p>
  </w:footnote>
  <w:footnote w:type="continuationSeparator" w:id="0">
    <w:p w:rsidR="00AB140C" w:rsidRDefault="00AB1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6F" w:rsidRDefault="00C22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  <w:r>
      <w:rPr>
        <w:rFonts w:ascii="Cordia New" w:eastAsia="Cordia New" w:hAnsi="Cordia New" w:cs="Cordia New"/>
        <w:color w:val="000000"/>
        <w:sz w:val="28"/>
        <w:szCs w:val="28"/>
      </w:rPr>
      <w:fldChar w:fldCharType="begin"/>
    </w:r>
    <w:r>
      <w:rPr>
        <w:rFonts w:ascii="Cordia New" w:eastAsia="Cordia New" w:hAnsi="Cordia New" w:cs="Cordia New"/>
        <w:color w:val="000000"/>
        <w:sz w:val="28"/>
        <w:szCs w:val="28"/>
      </w:rPr>
      <w:instrText>PAGE</w:instrText>
    </w:r>
    <w:r>
      <w:rPr>
        <w:rFonts w:ascii="Cordia New" w:eastAsia="Cordia New" w:hAnsi="Cordia New" w:cs="Cordia New"/>
        <w:color w:val="000000"/>
        <w:sz w:val="28"/>
        <w:szCs w:val="28"/>
      </w:rPr>
      <w:fldChar w:fldCharType="separate"/>
    </w:r>
    <w:r w:rsidR="00247AC9">
      <w:rPr>
        <w:rFonts w:ascii="Cordia New" w:eastAsia="Cordia New" w:hAnsi="Cordia New" w:cs="Cordia New"/>
        <w:noProof/>
        <w:color w:val="000000"/>
        <w:sz w:val="28"/>
        <w:szCs w:val="28"/>
      </w:rPr>
      <w:t>17</w:t>
    </w:r>
    <w:r>
      <w:rPr>
        <w:rFonts w:ascii="Cordia New" w:eastAsia="Cordia New" w:hAnsi="Cordia New" w:cs="Cordia New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0802"/>
    <w:multiLevelType w:val="multilevel"/>
    <w:tmpl w:val="AC7A6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352"/>
    <w:multiLevelType w:val="multilevel"/>
    <w:tmpl w:val="EB5CD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800"/>
      </w:pPr>
      <w:rPr>
        <w:rFonts w:hint="default"/>
      </w:rPr>
    </w:lvl>
  </w:abstractNum>
  <w:abstractNum w:abstractNumId="2" w15:restartNumberingAfterBreak="0">
    <w:nsid w:val="015F4206"/>
    <w:multiLevelType w:val="multilevel"/>
    <w:tmpl w:val="51B85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05AF0"/>
    <w:multiLevelType w:val="multilevel"/>
    <w:tmpl w:val="F42A9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3DC0107"/>
    <w:multiLevelType w:val="multilevel"/>
    <w:tmpl w:val="2A6E1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A25D9"/>
    <w:multiLevelType w:val="multilevel"/>
    <w:tmpl w:val="6AEA0090"/>
    <w:lvl w:ilvl="0">
      <w:start w:val="1"/>
      <w:numFmt w:val="decimal"/>
      <w:lvlText w:val="%1."/>
      <w:lvlJc w:val="left"/>
      <w:pPr>
        <w:ind w:left="1040" w:hanging="360"/>
      </w:p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1DF46089"/>
    <w:multiLevelType w:val="multilevel"/>
    <w:tmpl w:val="8690E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00F8F"/>
    <w:multiLevelType w:val="multilevel"/>
    <w:tmpl w:val="485C824A"/>
    <w:lvl w:ilvl="0">
      <w:start w:val="1"/>
      <w:numFmt w:val="decimal"/>
      <w:lvlText w:val="%1."/>
      <w:lvlJc w:val="left"/>
      <w:pPr>
        <w:ind w:left="1040" w:hanging="360"/>
      </w:p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3E5C0E19"/>
    <w:multiLevelType w:val="multilevel"/>
    <w:tmpl w:val="31B415B2"/>
    <w:lvl w:ilvl="0">
      <w:start w:val="1"/>
      <w:numFmt w:val="decimal"/>
      <w:lvlText w:val="%1."/>
      <w:lvlJc w:val="left"/>
      <w:pPr>
        <w:ind w:left="1040" w:hanging="360"/>
      </w:p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559C0935"/>
    <w:multiLevelType w:val="multilevel"/>
    <w:tmpl w:val="E30035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33B1F"/>
    <w:multiLevelType w:val="multilevel"/>
    <w:tmpl w:val="A126B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54488"/>
    <w:multiLevelType w:val="multilevel"/>
    <w:tmpl w:val="B406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81FAA"/>
    <w:multiLevelType w:val="multilevel"/>
    <w:tmpl w:val="09DCA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8237D"/>
    <w:multiLevelType w:val="multilevel"/>
    <w:tmpl w:val="791A60B4"/>
    <w:lvl w:ilvl="0">
      <w:start w:val="1"/>
      <w:numFmt w:val="decimal"/>
      <w:lvlText w:val="%1."/>
      <w:lvlJc w:val="left"/>
      <w:pPr>
        <w:ind w:left="1040" w:hanging="360"/>
      </w:p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75922187"/>
    <w:multiLevelType w:val="multilevel"/>
    <w:tmpl w:val="D8E69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93065"/>
    <w:multiLevelType w:val="multilevel"/>
    <w:tmpl w:val="AD0AD80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0"/>
  </w:num>
  <w:num w:numId="5">
    <w:abstractNumId w:val="11"/>
  </w:num>
  <w:num w:numId="6">
    <w:abstractNumId w:val="14"/>
  </w:num>
  <w:num w:numId="7">
    <w:abstractNumId w:val="0"/>
  </w:num>
  <w:num w:numId="8">
    <w:abstractNumId w:val="8"/>
  </w:num>
  <w:num w:numId="9">
    <w:abstractNumId w:val="12"/>
  </w:num>
  <w:num w:numId="10">
    <w:abstractNumId w:val="13"/>
  </w:num>
  <w:num w:numId="11">
    <w:abstractNumId w:val="5"/>
  </w:num>
  <w:num w:numId="12">
    <w:abstractNumId w:val="3"/>
  </w:num>
  <w:num w:numId="13">
    <w:abstractNumId w:val="6"/>
  </w:num>
  <w:num w:numId="14">
    <w:abstractNumId w:val="4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6"/>
    <w:rsid w:val="00004DA3"/>
    <w:rsid w:val="0001388A"/>
    <w:rsid w:val="0002039B"/>
    <w:rsid w:val="00032980"/>
    <w:rsid w:val="000520C3"/>
    <w:rsid w:val="00057491"/>
    <w:rsid w:val="00061459"/>
    <w:rsid w:val="00086C97"/>
    <w:rsid w:val="000B30B0"/>
    <w:rsid w:val="000B6559"/>
    <w:rsid w:val="000D41D0"/>
    <w:rsid w:val="000E2AC9"/>
    <w:rsid w:val="00101E5E"/>
    <w:rsid w:val="001177CF"/>
    <w:rsid w:val="00122091"/>
    <w:rsid w:val="00124572"/>
    <w:rsid w:val="00126996"/>
    <w:rsid w:val="0014516A"/>
    <w:rsid w:val="00151B8F"/>
    <w:rsid w:val="00175CC5"/>
    <w:rsid w:val="001770A1"/>
    <w:rsid w:val="001855D0"/>
    <w:rsid w:val="001904F6"/>
    <w:rsid w:val="001A6666"/>
    <w:rsid w:val="001E4161"/>
    <w:rsid w:val="001F4D02"/>
    <w:rsid w:val="001F6ED3"/>
    <w:rsid w:val="00200AC0"/>
    <w:rsid w:val="002454A6"/>
    <w:rsid w:val="00247AC9"/>
    <w:rsid w:val="0027329E"/>
    <w:rsid w:val="00277371"/>
    <w:rsid w:val="00280626"/>
    <w:rsid w:val="002808B6"/>
    <w:rsid w:val="00287CAE"/>
    <w:rsid w:val="002A0436"/>
    <w:rsid w:val="002A3940"/>
    <w:rsid w:val="002C47D1"/>
    <w:rsid w:val="002E3B0D"/>
    <w:rsid w:val="002F35C9"/>
    <w:rsid w:val="0030068C"/>
    <w:rsid w:val="00301C2E"/>
    <w:rsid w:val="003046A6"/>
    <w:rsid w:val="003325B9"/>
    <w:rsid w:val="00355095"/>
    <w:rsid w:val="003757E6"/>
    <w:rsid w:val="003A6FE2"/>
    <w:rsid w:val="003B7E76"/>
    <w:rsid w:val="003C2AFE"/>
    <w:rsid w:val="003C4CD9"/>
    <w:rsid w:val="003C5D55"/>
    <w:rsid w:val="003D0C2C"/>
    <w:rsid w:val="003E3F66"/>
    <w:rsid w:val="00401D45"/>
    <w:rsid w:val="00402892"/>
    <w:rsid w:val="00421392"/>
    <w:rsid w:val="00442E5D"/>
    <w:rsid w:val="004810E5"/>
    <w:rsid w:val="00482E3F"/>
    <w:rsid w:val="0048707E"/>
    <w:rsid w:val="004C1B7E"/>
    <w:rsid w:val="004E6ABA"/>
    <w:rsid w:val="004E7FE7"/>
    <w:rsid w:val="00527AB6"/>
    <w:rsid w:val="0053051E"/>
    <w:rsid w:val="00542E25"/>
    <w:rsid w:val="005700CD"/>
    <w:rsid w:val="005A4684"/>
    <w:rsid w:val="005A660D"/>
    <w:rsid w:val="005B31BE"/>
    <w:rsid w:val="005E3C05"/>
    <w:rsid w:val="00605F06"/>
    <w:rsid w:val="00615EFC"/>
    <w:rsid w:val="00617506"/>
    <w:rsid w:val="00640F01"/>
    <w:rsid w:val="00651ACD"/>
    <w:rsid w:val="0066316E"/>
    <w:rsid w:val="00666C8E"/>
    <w:rsid w:val="006C4CB0"/>
    <w:rsid w:val="006E0E8A"/>
    <w:rsid w:val="00703FFD"/>
    <w:rsid w:val="0071415C"/>
    <w:rsid w:val="00732ED4"/>
    <w:rsid w:val="00745FB1"/>
    <w:rsid w:val="00752C79"/>
    <w:rsid w:val="00752E86"/>
    <w:rsid w:val="007722C8"/>
    <w:rsid w:val="007941C5"/>
    <w:rsid w:val="007A4C67"/>
    <w:rsid w:val="007B0DAC"/>
    <w:rsid w:val="007D36F0"/>
    <w:rsid w:val="007E5746"/>
    <w:rsid w:val="007F1978"/>
    <w:rsid w:val="00813DD8"/>
    <w:rsid w:val="00851DC5"/>
    <w:rsid w:val="008A0998"/>
    <w:rsid w:val="008A12A6"/>
    <w:rsid w:val="008A6413"/>
    <w:rsid w:val="008A7983"/>
    <w:rsid w:val="008C1D86"/>
    <w:rsid w:val="008F4AAE"/>
    <w:rsid w:val="00903FBD"/>
    <w:rsid w:val="00913EF9"/>
    <w:rsid w:val="00917201"/>
    <w:rsid w:val="00922EBE"/>
    <w:rsid w:val="00941937"/>
    <w:rsid w:val="009706BC"/>
    <w:rsid w:val="0099281C"/>
    <w:rsid w:val="009D547C"/>
    <w:rsid w:val="009F605E"/>
    <w:rsid w:val="00A06793"/>
    <w:rsid w:val="00A50353"/>
    <w:rsid w:val="00A8082F"/>
    <w:rsid w:val="00A878A5"/>
    <w:rsid w:val="00A92012"/>
    <w:rsid w:val="00A9527F"/>
    <w:rsid w:val="00AA0DDF"/>
    <w:rsid w:val="00AA44E4"/>
    <w:rsid w:val="00AB140C"/>
    <w:rsid w:val="00AD64FA"/>
    <w:rsid w:val="00AF036D"/>
    <w:rsid w:val="00B06B0B"/>
    <w:rsid w:val="00B12D41"/>
    <w:rsid w:val="00B1782D"/>
    <w:rsid w:val="00B23AEC"/>
    <w:rsid w:val="00B26B1F"/>
    <w:rsid w:val="00B40AA6"/>
    <w:rsid w:val="00B43225"/>
    <w:rsid w:val="00B53B80"/>
    <w:rsid w:val="00B60C53"/>
    <w:rsid w:val="00B67C2D"/>
    <w:rsid w:val="00B8281D"/>
    <w:rsid w:val="00BB03CF"/>
    <w:rsid w:val="00BD635A"/>
    <w:rsid w:val="00BF2AB6"/>
    <w:rsid w:val="00BF2B6E"/>
    <w:rsid w:val="00C116B2"/>
    <w:rsid w:val="00C2226F"/>
    <w:rsid w:val="00C375EF"/>
    <w:rsid w:val="00C45962"/>
    <w:rsid w:val="00C52222"/>
    <w:rsid w:val="00C808D0"/>
    <w:rsid w:val="00C90494"/>
    <w:rsid w:val="00C92D9E"/>
    <w:rsid w:val="00C94925"/>
    <w:rsid w:val="00CB335A"/>
    <w:rsid w:val="00CC4BCD"/>
    <w:rsid w:val="00CE0656"/>
    <w:rsid w:val="00CE1BD3"/>
    <w:rsid w:val="00D128CF"/>
    <w:rsid w:val="00D30A76"/>
    <w:rsid w:val="00DA0478"/>
    <w:rsid w:val="00DD484B"/>
    <w:rsid w:val="00DE5BB0"/>
    <w:rsid w:val="00E06CC9"/>
    <w:rsid w:val="00E23AC5"/>
    <w:rsid w:val="00E40087"/>
    <w:rsid w:val="00EA5DBD"/>
    <w:rsid w:val="00EB7DE0"/>
    <w:rsid w:val="00ED0D2A"/>
    <w:rsid w:val="00F24178"/>
    <w:rsid w:val="00F40CF0"/>
    <w:rsid w:val="00F545BD"/>
    <w:rsid w:val="00F72488"/>
    <w:rsid w:val="00F72B16"/>
    <w:rsid w:val="00F926CB"/>
    <w:rsid w:val="00F94791"/>
    <w:rsid w:val="00FB1BF6"/>
    <w:rsid w:val="00FB449C"/>
    <w:rsid w:val="00FB4D29"/>
    <w:rsid w:val="00FF07E6"/>
    <w:rsid w:val="00FF11E7"/>
    <w:rsid w:val="00FF2C48"/>
    <w:rsid w:val="00F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CDF13"/>
  <w15:docId w15:val="{3C7D4A8E-82C1-44A4-BCA2-846E2672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1D8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6666"/>
    <w:pPr>
      <w:ind w:left="720"/>
      <w:contextualSpacing/>
    </w:pPr>
    <w:rPr>
      <w:rFonts w:cs="Angsana New"/>
      <w:szCs w:val="28"/>
    </w:rPr>
  </w:style>
  <w:style w:type="table" w:styleId="a6">
    <w:name w:val="Table Grid"/>
    <w:basedOn w:val="a1"/>
    <w:uiPriority w:val="59"/>
    <w:rsid w:val="00922EBE"/>
    <w:pPr>
      <w:spacing w:after="0" w:line="240" w:lineRule="auto"/>
    </w:pPr>
    <w:rPr>
      <w:rFonts w:asciiTheme="minorHAnsi" w:eastAsiaTheme="minorHAnsi" w:hAnsiTheme="minorHAnsi"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82E3F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82E3F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2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18</Pages>
  <Words>3640</Words>
  <Characters>20750</Characters>
  <Application>Microsoft Office Word</Application>
  <DocSecurity>0</DocSecurity>
  <Lines>172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68</cp:revision>
  <cp:lastPrinted>2022-11-07T02:38:00Z</cp:lastPrinted>
  <dcterms:created xsi:type="dcterms:W3CDTF">2023-01-16T16:45:00Z</dcterms:created>
  <dcterms:modified xsi:type="dcterms:W3CDTF">2023-04-01T02:28:00Z</dcterms:modified>
</cp:coreProperties>
</file>